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D6D3C" w14:textId="77777777" w:rsidR="00D356B9" w:rsidRDefault="00E37181" w:rsidP="00D356B9">
      <w:pPr>
        <w:tabs>
          <w:tab w:val="left" w:pos="3514"/>
          <w:tab w:val="left" w:pos="6332"/>
        </w:tabs>
        <w:spacing w:after="240"/>
        <w:jc w:val="center"/>
        <w:rPr>
          <w:b/>
          <w:color w:val="002060"/>
          <w:sz w:val="28"/>
        </w:rPr>
      </w:pPr>
      <w:r>
        <w:rPr>
          <w:b/>
          <w:color w:val="002060"/>
          <w:sz w:val="28"/>
        </w:rPr>
        <w:t>Teacher Summary</w:t>
      </w:r>
      <w:r w:rsidR="00D356B9" w:rsidRPr="00A55560">
        <w:rPr>
          <w:b/>
          <w:color w:val="002060"/>
          <w:sz w:val="28"/>
        </w:rPr>
        <w:t xml:space="preserve">: </w:t>
      </w:r>
      <w:r>
        <w:rPr>
          <w:b/>
          <w:color w:val="002060"/>
          <w:sz w:val="28"/>
        </w:rPr>
        <w:t>Incident Response</w:t>
      </w:r>
    </w:p>
    <w:p w14:paraId="5CA64E7E" w14:textId="39976998" w:rsidR="00CD6BD3" w:rsidRDefault="00CD6BD3" w:rsidP="007E7E33">
      <w:pPr>
        <w:tabs>
          <w:tab w:val="left" w:pos="3514"/>
          <w:tab w:val="left" w:pos="6332"/>
        </w:tabs>
        <w:spacing w:after="240" w:line="288" w:lineRule="auto"/>
        <w:jc w:val="both"/>
        <w:rPr>
          <w:rFonts w:cs="Arial"/>
        </w:rPr>
      </w:pPr>
      <w:r w:rsidRPr="00092525">
        <w:t xml:space="preserve">This </w:t>
      </w:r>
      <w:r>
        <w:t>document provides instructor guidelines for one of the t</w:t>
      </w:r>
      <w:r w:rsidR="007E7E33">
        <w:t>en</w:t>
      </w:r>
      <w:r>
        <w:t xml:space="preserve"> integrated curriculum projects developed for the NSF-funded Necessary Skills Now (NSN) </w:t>
      </w:r>
      <w:r w:rsidRPr="00092525">
        <w:t>project</w:t>
      </w:r>
      <w:r>
        <w:t xml:space="preserve"> (</w:t>
      </w:r>
      <w:r w:rsidRPr="004E2A65">
        <w:t>award #1501990</w:t>
      </w:r>
      <w:r>
        <w:t>).</w:t>
      </w:r>
      <w:r w:rsidRPr="00092525">
        <w:t xml:space="preserve"> </w:t>
      </w:r>
      <w:r>
        <w:t>The NSN project</w:t>
      </w:r>
      <w:r w:rsidRPr="00092525">
        <w:t xml:space="preserve"> </w:t>
      </w:r>
      <w:r>
        <w:t xml:space="preserve">partners consist of </w:t>
      </w:r>
      <w:r w:rsidRPr="00092525">
        <w:t>CORD</w:t>
      </w:r>
      <w:r>
        <w:t xml:space="preserve"> and</w:t>
      </w:r>
      <w:r w:rsidRPr="00092525">
        <w:t xml:space="preserve"> </w:t>
      </w:r>
      <w:r>
        <w:t xml:space="preserve">three national centers supported through the NSF’s Advanced Technological Education (ATE) program: </w:t>
      </w:r>
      <w:r w:rsidRPr="00092525">
        <w:t>National Center for Systems Security and Information Assurance (CSSIA), Florida Advanced Technological Education Center (FLATE)</w:t>
      </w:r>
      <w:r>
        <w:t>,</w:t>
      </w:r>
      <w:r w:rsidRPr="00092525">
        <w:t xml:space="preserve"> and South Carolina Advanced Technological Education National Resource Center</w:t>
      </w:r>
      <w:r>
        <w:t xml:space="preserve"> (SC ATE)</w:t>
      </w:r>
      <w:r w:rsidRPr="00092525">
        <w:rPr>
          <w:rFonts w:cs="Arial"/>
        </w:rPr>
        <w:t xml:space="preserve">. The </w:t>
      </w:r>
      <w:r>
        <w:rPr>
          <w:rFonts w:cs="Arial"/>
        </w:rPr>
        <w:t xml:space="preserve">NSN </w:t>
      </w:r>
      <w:r w:rsidRPr="00092525">
        <w:rPr>
          <w:rFonts w:cs="Arial"/>
        </w:rPr>
        <w:t>project is design</w:t>
      </w:r>
      <w:r>
        <w:rPr>
          <w:rFonts w:cs="Arial"/>
        </w:rPr>
        <w:t>ed</w:t>
      </w:r>
      <w:r w:rsidRPr="00092525">
        <w:rPr>
          <w:rFonts w:cs="Arial"/>
        </w:rPr>
        <w:t xml:space="preserve"> </w:t>
      </w:r>
      <w:r>
        <w:rPr>
          <w:rFonts w:cs="Arial"/>
        </w:rPr>
        <w:t xml:space="preserve">to integrate employability skills </w:t>
      </w:r>
      <w:r w:rsidRPr="00092525">
        <w:rPr>
          <w:rFonts w:cs="Arial"/>
        </w:rPr>
        <w:t>into technical exercises, activities</w:t>
      </w:r>
      <w:r>
        <w:rPr>
          <w:rFonts w:cs="Arial"/>
        </w:rPr>
        <w:t>,</w:t>
      </w:r>
      <w:r w:rsidRPr="00092525">
        <w:rPr>
          <w:rFonts w:cs="Arial"/>
        </w:rPr>
        <w:t xml:space="preserve"> and labs. The project </w:t>
      </w:r>
      <w:r>
        <w:rPr>
          <w:rFonts w:cs="Arial"/>
        </w:rPr>
        <w:t>partners</w:t>
      </w:r>
      <w:r w:rsidRPr="00092525">
        <w:rPr>
          <w:rFonts w:cs="Arial"/>
        </w:rPr>
        <w:t xml:space="preserve"> create</w:t>
      </w:r>
      <w:r>
        <w:rPr>
          <w:rFonts w:cs="Arial"/>
        </w:rPr>
        <w:t>d</w:t>
      </w:r>
      <w:r w:rsidRPr="00092525">
        <w:rPr>
          <w:rFonts w:cs="Arial"/>
        </w:rPr>
        <w:t xml:space="preserve"> self-contained instructional </w:t>
      </w:r>
      <w:r>
        <w:rPr>
          <w:rFonts w:cs="Arial"/>
        </w:rPr>
        <w:t>modules</w:t>
      </w:r>
      <w:r w:rsidRPr="00092525">
        <w:rPr>
          <w:rFonts w:cs="Arial"/>
        </w:rPr>
        <w:t xml:space="preserve"> vertically aligned to associate degree programs </w:t>
      </w:r>
      <w:r>
        <w:rPr>
          <w:rFonts w:cs="Arial"/>
        </w:rPr>
        <w:t>in</w:t>
      </w:r>
      <w:r w:rsidRPr="00092525">
        <w:rPr>
          <w:rFonts w:cs="Arial"/>
        </w:rPr>
        <w:t xml:space="preserve"> </w:t>
      </w:r>
      <w:r w:rsidRPr="004E2A65">
        <w:rPr>
          <w:rFonts w:cs="Arial"/>
          <w:b/>
        </w:rPr>
        <w:t>mechatronics/automation in manufacturing</w:t>
      </w:r>
      <w:r w:rsidRPr="00092525">
        <w:rPr>
          <w:rFonts w:cs="Arial"/>
        </w:rPr>
        <w:t xml:space="preserve"> and </w:t>
      </w:r>
      <w:r w:rsidRPr="004E2A65">
        <w:rPr>
          <w:rFonts w:cs="Arial"/>
          <w:b/>
        </w:rPr>
        <w:t>cybersecurity in information technology</w:t>
      </w:r>
      <w:r w:rsidRPr="00092525">
        <w:rPr>
          <w:rFonts w:cs="Arial"/>
        </w:rPr>
        <w:t xml:space="preserve">. </w:t>
      </w:r>
      <w:r>
        <w:rPr>
          <w:rFonts w:cs="Arial"/>
        </w:rPr>
        <w:t>(</w:t>
      </w:r>
      <w:r w:rsidRPr="00092525">
        <w:rPr>
          <w:rFonts w:cs="Arial"/>
        </w:rPr>
        <w:t>T</w:t>
      </w:r>
      <w:r>
        <w:rPr>
          <w:rFonts w:cs="Arial"/>
        </w:rPr>
        <w:t>he activities described in this document support</w:t>
      </w:r>
      <w:r w:rsidRPr="00092525">
        <w:rPr>
          <w:rFonts w:cs="Arial"/>
        </w:rPr>
        <w:t xml:space="preserve"> course</w:t>
      </w:r>
      <w:r>
        <w:rPr>
          <w:rFonts w:cs="Arial"/>
        </w:rPr>
        <w:t>s</w:t>
      </w:r>
      <w:r w:rsidRPr="00092525">
        <w:rPr>
          <w:rFonts w:cs="Arial"/>
        </w:rPr>
        <w:t xml:space="preserve"> </w:t>
      </w:r>
      <w:r>
        <w:rPr>
          <w:rFonts w:cs="Arial"/>
        </w:rPr>
        <w:t xml:space="preserve">in cybersecurity.) </w:t>
      </w:r>
      <w:r w:rsidRPr="00092525">
        <w:rPr>
          <w:rFonts w:cs="Arial"/>
        </w:rPr>
        <w:t>Six categories of employability skills, repeatedly mentioned in workforce surveys and research reports, serve</w:t>
      </w:r>
      <w:r>
        <w:rPr>
          <w:rFonts w:cs="Arial"/>
        </w:rPr>
        <w:t>d</w:t>
      </w:r>
      <w:r w:rsidRPr="00092525">
        <w:rPr>
          <w:rFonts w:cs="Arial"/>
        </w:rPr>
        <w:t xml:space="preserve"> as the focus of the integrated curriculum:</w:t>
      </w:r>
    </w:p>
    <w:tbl>
      <w:tblPr>
        <w:tblStyle w:val="TableGrid"/>
        <w:tblW w:w="0" w:type="auto"/>
        <w:jc w:val="center"/>
        <w:tblBorders>
          <w:top w:val="single" w:sz="36" w:space="0" w:color="538135" w:themeColor="accent6" w:themeShade="BF"/>
          <w:left w:val="single" w:sz="36" w:space="0" w:color="538135" w:themeColor="accent6" w:themeShade="BF"/>
          <w:bottom w:val="single" w:sz="36" w:space="0" w:color="538135" w:themeColor="accent6" w:themeShade="BF"/>
          <w:right w:val="single" w:sz="36" w:space="0" w:color="538135" w:themeColor="accent6" w:themeShade="BF"/>
          <w:insideH w:val="single" w:sz="36" w:space="0" w:color="538135" w:themeColor="accent6" w:themeShade="BF"/>
          <w:insideV w:val="single" w:sz="36" w:space="0" w:color="538135" w:themeColor="accent6" w:themeShade="BF"/>
        </w:tblBorders>
        <w:shd w:val="pct5" w:color="auto" w:fill="auto"/>
        <w:tblLayout w:type="fixed"/>
        <w:tblCellMar>
          <w:left w:w="115" w:type="dxa"/>
          <w:right w:w="115" w:type="dxa"/>
        </w:tblCellMar>
        <w:tblLook w:val="04A0" w:firstRow="1" w:lastRow="0" w:firstColumn="1" w:lastColumn="0" w:noHBand="0" w:noVBand="1"/>
      </w:tblPr>
      <w:tblGrid>
        <w:gridCol w:w="2016"/>
        <w:gridCol w:w="2016"/>
        <w:gridCol w:w="2016"/>
      </w:tblGrid>
      <w:tr w:rsidR="007E7E33" w14:paraId="5584E9E4" w14:textId="77777777" w:rsidTr="007E7E33">
        <w:trPr>
          <w:jc w:val="center"/>
        </w:trPr>
        <w:tc>
          <w:tcPr>
            <w:tcW w:w="2016" w:type="dxa"/>
            <w:shd w:val="pct5" w:color="auto" w:fill="auto"/>
          </w:tcPr>
          <w:p w14:paraId="28779DD4" w14:textId="77777777" w:rsidR="007E7E33" w:rsidRPr="009C28AF" w:rsidRDefault="007E7E33" w:rsidP="00016D24">
            <w:pPr>
              <w:pStyle w:val="GRIDskillcategory"/>
              <w:rPr>
                <w:rFonts w:asciiTheme="minorHAnsi" w:hAnsiTheme="minorHAnsi"/>
                <w:b/>
              </w:rPr>
            </w:pPr>
            <w:r w:rsidRPr="009C28AF">
              <w:rPr>
                <w:rFonts w:asciiTheme="minorHAnsi" w:hAnsiTheme="minorHAnsi"/>
                <w:b/>
              </w:rPr>
              <w:t>skill category</w:t>
            </w:r>
          </w:p>
          <w:p w14:paraId="0FEE8E62" w14:textId="77777777" w:rsidR="007E7E33" w:rsidRDefault="007E7E33" w:rsidP="00016D24">
            <w:pPr>
              <w:pStyle w:val="GRIDnumber"/>
            </w:pPr>
            <w:r>
              <w:t>1</w:t>
            </w:r>
          </w:p>
          <w:p w14:paraId="4DD8FA33" w14:textId="77777777" w:rsidR="007E7E33" w:rsidRPr="007E7E33" w:rsidRDefault="007E7E33" w:rsidP="00016D24">
            <w:pPr>
              <w:pStyle w:val="GRIDskill"/>
              <w:rPr>
                <w:rFonts w:asciiTheme="minorHAnsi" w:hAnsiTheme="minorHAnsi"/>
              </w:rPr>
            </w:pPr>
            <w:r w:rsidRPr="007E7E33">
              <w:rPr>
                <w:rFonts w:asciiTheme="minorHAnsi" w:hAnsiTheme="minorHAnsi"/>
              </w:rPr>
              <w:t>TEAMWORK</w:t>
            </w:r>
          </w:p>
        </w:tc>
        <w:tc>
          <w:tcPr>
            <w:tcW w:w="2016" w:type="dxa"/>
            <w:tcBorders>
              <w:bottom w:val="single" w:sz="36" w:space="0" w:color="538135" w:themeColor="accent6" w:themeShade="BF"/>
            </w:tcBorders>
            <w:shd w:val="pct5" w:color="auto" w:fill="auto"/>
          </w:tcPr>
          <w:p w14:paraId="18036400" w14:textId="77777777" w:rsidR="007E7E33" w:rsidRPr="009C28AF" w:rsidRDefault="007E7E33" w:rsidP="00016D24">
            <w:pPr>
              <w:pStyle w:val="GRIDskillcategory"/>
              <w:rPr>
                <w:rFonts w:asciiTheme="minorHAnsi" w:hAnsiTheme="minorHAnsi"/>
                <w:b/>
              </w:rPr>
            </w:pPr>
            <w:r w:rsidRPr="009C28AF">
              <w:rPr>
                <w:rFonts w:asciiTheme="minorHAnsi" w:hAnsiTheme="minorHAnsi"/>
                <w:b/>
              </w:rPr>
              <w:t>skill category</w:t>
            </w:r>
          </w:p>
          <w:p w14:paraId="552015F0" w14:textId="77777777" w:rsidR="007E7E33" w:rsidRDefault="007E7E33" w:rsidP="00016D24">
            <w:pPr>
              <w:pStyle w:val="GRIDnumber"/>
            </w:pPr>
            <w:r>
              <w:t>2</w:t>
            </w:r>
          </w:p>
          <w:p w14:paraId="4AF66C08" w14:textId="77777777" w:rsidR="007E7E33" w:rsidRPr="007E7E33" w:rsidRDefault="007E7E33" w:rsidP="00016D24">
            <w:pPr>
              <w:pStyle w:val="GRIDskill"/>
              <w:rPr>
                <w:rFonts w:asciiTheme="minorHAnsi" w:hAnsiTheme="minorHAnsi"/>
                <w:color w:val="002060"/>
                <w:sz w:val="22"/>
              </w:rPr>
            </w:pPr>
            <w:r w:rsidRPr="007E7E33">
              <w:rPr>
                <w:rFonts w:asciiTheme="minorHAnsi" w:hAnsiTheme="minorHAnsi"/>
              </w:rPr>
              <w:t>PROBLEM SOLVING</w:t>
            </w:r>
          </w:p>
        </w:tc>
        <w:tc>
          <w:tcPr>
            <w:tcW w:w="2016" w:type="dxa"/>
            <w:tcBorders>
              <w:top w:val="nil"/>
              <w:bottom w:val="nil"/>
              <w:right w:val="nil"/>
            </w:tcBorders>
            <w:shd w:val="pct5" w:color="auto" w:fill="auto"/>
          </w:tcPr>
          <w:p w14:paraId="6A9B528F" w14:textId="77777777" w:rsidR="007E7E33" w:rsidRPr="009C28AF" w:rsidRDefault="007E7E33" w:rsidP="00016D24">
            <w:pPr>
              <w:pStyle w:val="GRIDskillcategory"/>
              <w:rPr>
                <w:rFonts w:asciiTheme="minorHAnsi" w:hAnsiTheme="minorHAnsi"/>
                <w:b/>
              </w:rPr>
            </w:pPr>
            <w:r w:rsidRPr="009C28AF">
              <w:rPr>
                <w:rFonts w:asciiTheme="minorHAnsi" w:hAnsiTheme="minorHAnsi"/>
                <w:b/>
              </w:rPr>
              <w:t>skill category</w:t>
            </w:r>
          </w:p>
          <w:p w14:paraId="63BB281D" w14:textId="77777777" w:rsidR="007E7E33" w:rsidRDefault="007E7E33" w:rsidP="00016D24">
            <w:pPr>
              <w:pStyle w:val="GRIDnumber"/>
            </w:pPr>
            <w:r>
              <w:t>3</w:t>
            </w:r>
          </w:p>
          <w:p w14:paraId="1DFEDD85" w14:textId="77777777" w:rsidR="007E7E33" w:rsidRPr="007E7E33" w:rsidRDefault="007E7E33" w:rsidP="00016D24">
            <w:pPr>
              <w:pStyle w:val="GRIDskill"/>
              <w:rPr>
                <w:rFonts w:asciiTheme="minorHAnsi" w:hAnsiTheme="minorHAnsi"/>
                <w:color w:val="002060"/>
                <w:sz w:val="22"/>
              </w:rPr>
            </w:pPr>
            <w:r w:rsidRPr="007E7E33">
              <w:rPr>
                <w:rFonts w:asciiTheme="minorHAnsi" w:hAnsiTheme="minorHAnsi"/>
              </w:rPr>
              <w:t>VERBAL COMMUNICATION</w:t>
            </w:r>
          </w:p>
        </w:tc>
      </w:tr>
      <w:tr w:rsidR="007E7E33" w14:paraId="4A261D2D" w14:textId="77777777" w:rsidTr="007E7E33">
        <w:trPr>
          <w:jc w:val="center"/>
        </w:trPr>
        <w:tc>
          <w:tcPr>
            <w:tcW w:w="2016" w:type="dxa"/>
            <w:shd w:val="pct5" w:color="auto" w:fill="auto"/>
          </w:tcPr>
          <w:p w14:paraId="670DC0F8" w14:textId="77777777" w:rsidR="007E7E33" w:rsidRPr="009C28AF" w:rsidRDefault="007E7E33" w:rsidP="00016D24">
            <w:pPr>
              <w:pStyle w:val="GRIDskillcategory"/>
              <w:rPr>
                <w:rFonts w:asciiTheme="minorHAnsi" w:hAnsiTheme="minorHAnsi"/>
                <w:b/>
              </w:rPr>
            </w:pPr>
            <w:r w:rsidRPr="009C28AF">
              <w:rPr>
                <w:rFonts w:asciiTheme="minorHAnsi" w:hAnsiTheme="minorHAnsi"/>
                <w:b/>
              </w:rPr>
              <w:t>skill category</w:t>
            </w:r>
          </w:p>
          <w:p w14:paraId="15B0CE93" w14:textId="77777777" w:rsidR="007E7E33" w:rsidRDefault="007E7E33" w:rsidP="00016D24">
            <w:pPr>
              <w:pStyle w:val="GRIDnumber"/>
            </w:pPr>
            <w:r>
              <w:t>4</w:t>
            </w:r>
          </w:p>
          <w:p w14:paraId="3AF1A722" w14:textId="77777777" w:rsidR="007E7E33" w:rsidRPr="007E7E33" w:rsidRDefault="007E7E33" w:rsidP="00016D24">
            <w:pPr>
              <w:pStyle w:val="GRIDskill"/>
              <w:rPr>
                <w:rFonts w:asciiTheme="minorHAnsi" w:hAnsiTheme="minorHAnsi"/>
              </w:rPr>
            </w:pPr>
            <w:r w:rsidRPr="007E7E33">
              <w:rPr>
                <w:rFonts w:asciiTheme="minorHAnsi" w:hAnsiTheme="minorHAnsi"/>
              </w:rPr>
              <w:t>WRITTEN COMMUNICATION</w:t>
            </w:r>
          </w:p>
        </w:tc>
        <w:tc>
          <w:tcPr>
            <w:tcW w:w="2016" w:type="dxa"/>
            <w:tcBorders>
              <w:bottom w:val="nil"/>
              <w:right w:val="nil"/>
            </w:tcBorders>
            <w:shd w:val="pct5" w:color="auto" w:fill="auto"/>
          </w:tcPr>
          <w:p w14:paraId="63A59300" w14:textId="77777777" w:rsidR="007E7E33" w:rsidRPr="009C28AF" w:rsidRDefault="007E7E33" w:rsidP="00016D24">
            <w:pPr>
              <w:pStyle w:val="GRIDskillcategory"/>
              <w:rPr>
                <w:rFonts w:asciiTheme="minorHAnsi" w:hAnsiTheme="minorHAnsi"/>
                <w:b/>
              </w:rPr>
            </w:pPr>
            <w:r w:rsidRPr="009C28AF">
              <w:rPr>
                <w:rFonts w:asciiTheme="minorHAnsi" w:hAnsiTheme="minorHAnsi"/>
                <w:b/>
              </w:rPr>
              <w:t>skill category</w:t>
            </w:r>
          </w:p>
          <w:p w14:paraId="6205440F" w14:textId="77777777" w:rsidR="007E7E33" w:rsidRDefault="007E7E33" w:rsidP="00016D24">
            <w:pPr>
              <w:pStyle w:val="GRIDnumber"/>
            </w:pPr>
            <w:r>
              <w:t>5</w:t>
            </w:r>
          </w:p>
          <w:p w14:paraId="7F10E436" w14:textId="77777777" w:rsidR="007E7E33" w:rsidRPr="007E7E33" w:rsidRDefault="007E7E33" w:rsidP="00016D24">
            <w:pPr>
              <w:pStyle w:val="GRIDskill"/>
              <w:rPr>
                <w:rFonts w:asciiTheme="minorHAnsi" w:hAnsiTheme="minorHAnsi"/>
              </w:rPr>
            </w:pPr>
            <w:r w:rsidRPr="007E7E33">
              <w:rPr>
                <w:rFonts w:asciiTheme="minorHAnsi" w:hAnsiTheme="minorHAnsi"/>
              </w:rPr>
              <w:t>DEPENDABILITY/WORK ETHIC</w:t>
            </w:r>
          </w:p>
        </w:tc>
        <w:tc>
          <w:tcPr>
            <w:tcW w:w="2016" w:type="dxa"/>
            <w:tcBorders>
              <w:top w:val="nil"/>
              <w:left w:val="nil"/>
              <w:bottom w:val="nil"/>
              <w:right w:val="nil"/>
            </w:tcBorders>
            <w:shd w:val="pct5" w:color="auto" w:fill="auto"/>
          </w:tcPr>
          <w:p w14:paraId="460FF9FB" w14:textId="77777777" w:rsidR="007E7E33" w:rsidRPr="009C28AF" w:rsidRDefault="007E7E33" w:rsidP="00016D24">
            <w:pPr>
              <w:pStyle w:val="GRIDskillcategory"/>
              <w:rPr>
                <w:rFonts w:asciiTheme="minorHAnsi" w:hAnsiTheme="minorHAnsi"/>
                <w:b/>
              </w:rPr>
            </w:pPr>
            <w:r w:rsidRPr="009C28AF">
              <w:rPr>
                <w:rFonts w:asciiTheme="minorHAnsi" w:hAnsiTheme="minorHAnsi"/>
                <w:b/>
              </w:rPr>
              <w:t>skill category</w:t>
            </w:r>
          </w:p>
          <w:p w14:paraId="6DF5F084" w14:textId="77777777" w:rsidR="007E7E33" w:rsidRDefault="007E7E33" w:rsidP="00016D24">
            <w:pPr>
              <w:pStyle w:val="GRIDnumber"/>
            </w:pPr>
            <w:r>
              <w:t>6</w:t>
            </w:r>
          </w:p>
          <w:p w14:paraId="0F18EC18" w14:textId="77777777" w:rsidR="007E7E33" w:rsidRPr="007E7E33" w:rsidRDefault="007E7E33" w:rsidP="00016D24">
            <w:pPr>
              <w:pStyle w:val="GRIDskill"/>
              <w:rPr>
                <w:rFonts w:asciiTheme="minorHAnsi" w:hAnsiTheme="minorHAnsi"/>
              </w:rPr>
            </w:pPr>
            <w:r w:rsidRPr="007E7E33">
              <w:rPr>
                <w:rFonts w:asciiTheme="minorHAnsi" w:hAnsiTheme="minorHAnsi"/>
              </w:rPr>
              <w:t>PLANNING AND ORGANIZING</w:t>
            </w:r>
          </w:p>
        </w:tc>
      </w:tr>
    </w:tbl>
    <w:p w14:paraId="333A13A0" w14:textId="77777777" w:rsidR="007E7E33" w:rsidRDefault="007E7E33" w:rsidP="007E7E33">
      <w:pPr>
        <w:tabs>
          <w:tab w:val="left" w:pos="3514"/>
          <w:tab w:val="left" w:pos="6332"/>
        </w:tabs>
        <w:spacing w:after="240"/>
        <w:jc w:val="center"/>
        <w:rPr>
          <w:b/>
          <w:color w:val="002060"/>
          <w:sz w:val="22"/>
          <w:szCs w:val="20"/>
        </w:rPr>
      </w:pPr>
    </w:p>
    <w:p w14:paraId="57C59BF4" w14:textId="77777777" w:rsidR="002D1EBB" w:rsidRPr="00D27330" w:rsidRDefault="00D27330" w:rsidP="00D27330">
      <w:pPr>
        <w:tabs>
          <w:tab w:val="left" w:pos="3514"/>
          <w:tab w:val="left" w:pos="6332"/>
        </w:tabs>
        <w:spacing w:after="240"/>
        <w:jc w:val="both"/>
        <w:rPr>
          <w:rFonts w:cs="Arial"/>
        </w:rPr>
      </w:pPr>
      <w:r>
        <w:rPr>
          <w:rFonts w:cs="Arial"/>
        </w:rPr>
        <w:t>This project addresses the skills highlighted above.</w:t>
      </w:r>
      <w:bookmarkStart w:id="0" w:name="_GoBack"/>
      <w:bookmarkEnd w:id="0"/>
    </w:p>
    <w:p w14:paraId="52FCCBC3" w14:textId="77777777" w:rsidR="002D1EBB" w:rsidRDefault="002D1EBB">
      <w:pPr>
        <w:spacing w:after="160" w:line="259" w:lineRule="auto"/>
        <w:rPr>
          <w:b/>
          <w:color w:val="002060"/>
          <w:sz w:val="22"/>
          <w:szCs w:val="20"/>
        </w:rPr>
      </w:pPr>
      <w:r>
        <w:rPr>
          <w:b/>
          <w:color w:val="002060"/>
          <w:sz w:val="22"/>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2221"/>
        <w:gridCol w:w="7129"/>
      </w:tblGrid>
      <w:tr w:rsidR="00D67654" w14:paraId="7813EAC4" w14:textId="77777777" w:rsidTr="00AB2FB1">
        <w:trPr>
          <w:tblHeader/>
        </w:trPr>
        <w:tc>
          <w:tcPr>
            <w:tcW w:w="948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721D5CD" w14:textId="77777777" w:rsidR="00D67654" w:rsidRPr="00D67654" w:rsidRDefault="00487539" w:rsidP="002D1EBB">
            <w:pPr>
              <w:jc w:val="center"/>
              <w:rPr>
                <w:b/>
                <w:szCs w:val="20"/>
              </w:rPr>
            </w:pPr>
            <w:r w:rsidRPr="00487539">
              <w:rPr>
                <w:b/>
                <w:szCs w:val="20"/>
              </w:rPr>
              <w:lastRenderedPageBreak/>
              <w:t xml:space="preserve">Incident Response </w:t>
            </w:r>
            <w:r w:rsidR="00D67654" w:rsidRPr="00D67654">
              <w:rPr>
                <w:b/>
                <w:szCs w:val="20"/>
              </w:rPr>
              <w:t>Faculty Resources</w:t>
            </w:r>
          </w:p>
        </w:tc>
      </w:tr>
      <w:tr w:rsidR="00D356B9" w14:paraId="179BC50D" w14:textId="77777777" w:rsidTr="00AB2FB1">
        <w:trPr>
          <w:tblHeader/>
        </w:trPr>
        <w:tc>
          <w:tcPr>
            <w:tcW w:w="2238" w:type="dxa"/>
            <w:tcBorders>
              <w:top w:val="single" w:sz="4" w:space="0" w:color="auto"/>
              <w:left w:val="single" w:sz="4" w:space="0" w:color="auto"/>
              <w:bottom w:val="single" w:sz="4" w:space="0" w:color="auto"/>
              <w:right w:val="single" w:sz="4" w:space="0" w:color="auto"/>
            </w:tcBorders>
            <w:shd w:val="clear" w:color="auto" w:fill="1F3864" w:themeFill="accent5" w:themeFillShade="80"/>
            <w:hideMark/>
          </w:tcPr>
          <w:p w14:paraId="2F22647B" w14:textId="77777777" w:rsidR="00D356B9" w:rsidRPr="00D67654" w:rsidRDefault="00A55560">
            <w:pPr>
              <w:jc w:val="center"/>
              <w:rPr>
                <w:b/>
                <w:szCs w:val="20"/>
              </w:rPr>
            </w:pPr>
            <w:r w:rsidRPr="00D67654">
              <w:rPr>
                <w:b/>
                <w:szCs w:val="20"/>
              </w:rPr>
              <w:t>Section</w:t>
            </w:r>
          </w:p>
        </w:tc>
        <w:tc>
          <w:tcPr>
            <w:tcW w:w="7242" w:type="dxa"/>
            <w:tcBorders>
              <w:top w:val="single" w:sz="4" w:space="0" w:color="auto"/>
              <w:left w:val="single" w:sz="4" w:space="0" w:color="auto"/>
              <w:bottom w:val="single" w:sz="4" w:space="0" w:color="auto"/>
              <w:right w:val="single" w:sz="4" w:space="0" w:color="auto"/>
            </w:tcBorders>
            <w:shd w:val="clear" w:color="auto" w:fill="1F3864" w:themeFill="accent5" w:themeFillShade="80"/>
            <w:hideMark/>
          </w:tcPr>
          <w:p w14:paraId="55757F26" w14:textId="77777777" w:rsidR="00D356B9" w:rsidRPr="00D67654" w:rsidRDefault="00D356B9" w:rsidP="002D1EBB">
            <w:pPr>
              <w:jc w:val="center"/>
              <w:rPr>
                <w:b/>
                <w:szCs w:val="20"/>
              </w:rPr>
            </w:pPr>
            <w:r w:rsidRPr="00D67654">
              <w:rPr>
                <w:b/>
                <w:szCs w:val="20"/>
              </w:rPr>
              <w:t>Content</w:t>
            </w:r>
          </w:p>
        </w:tc>
      </w:tr>
      <w:tr w:rsidR="00D356B9" w14:paraId="70E85448" w14:textId="77777777" w:rsidTr="00AB2FB1">
        <w:tc>
          <w:tcPr>
            <w:tcW w:w="2238" w:type="dxa"/>
            <w:tcBorders>
              <w:top w:val="single" w:sz="4" w:space="0" w:color="auto"/>
              <w:left w:val="single" w:sz="4" w:space="0" w:color="auto"/>
              <w:bottom w:val="single" w:sz="4" w:space="0" w:color="auto"/>
              <w:right w:val="single" w:sz="4" w:space="0" w:color="auto"/>
            </w:tcBorders>
            <w:hideMark/>
          </w:tcPr>
          <w:p w14:paraId="4DE33AF2" w14:textId="77777777" w:rsidR="00D356B9" w:rsidRPr="00D67654" w:rsidRDefault="00D356B9">
            <w:pPr>
              <w:spacing w:before="120"/>
              <w:rPr>
                <w:b/>
                <w:szCs w:val="20"/>
              </w:rPr>
            </w:pPr>
            <w:r w:rsidRPr="00D67654">
              <w:rPr>
                <w:b/>
                <w:szCs w:val="20"/>
              </w:rPr>
              <w:t>Project Overview</w:t>
            </w:r>
          </w:p>
          <w:p w14:paraId="21592ABC" w14:textId="77777777" w:rsidR="00092525" w:rsidRPr="00D67654" w:rsidRDefault="00092525">
            <w:pPr>
              <w:spacing w:before="120"/>
              <w:rPr>
                <w:b/>
                <w:szCs w:val="20"/>
              </w:rPr>
            </w:pPr>
          </w:p>
        </w:tc>
        <w:tc>
          <w:tcPr>
            <w:tcW w:w="7242" w:type="dxa"/>
            <w:tcBorders>
              <w:top w:val="single" w:sz="4" w:space="0" w:color="auto"/>
              <w:left w:val="single" w:sz="4" w:space="0" w:color="auto"/>
              <w:bottom w:val="single" w:sz="4" w:space="0" w:color="auto"/>
              <w:right w:val="single" w:sz="4" w:space="0" w:color="auto"/>
            </w:tcBorders>
          </w:tcPr>
          <w:p w14:paraId="74C93972" w14:textId="69756C10" w:rsidR="005D4C29" w:rsidRPr="00D67654" w:rsidRDefault="005C55E3" w:rsidP="00AB2FB1">
            <w:pPr>
              <w:spacing w:before="120"/>
              <w:rPr>
                <w:szCs w:val="20"/>
              </w:rPr>
            </w:pPr>
            <w:r w:rsidRPr="005C55E3">
              <w:rPr>
                <w:b/>
                <w:szCs w:val="20"/>
              </w:rPr>
              <w:t xml:space="preserve">Purpose: </w:t>
            </w:r>
            <w:r>
              <w:rPr>
                <w:szCs w:val="20"/>
              </w:rPr>
              <w:t>T</w:t>
            </w:r>
            <w:r w:rsidR="00D67654">
              <w:rPr>
                <w:szCs w:val="20"/>
              </w:rPr>
              <w:t xml:space="preserve">o incorporate </w:t>
            </w:r>
            <w:r w:rsidR="00271A76">
              <w:rPr>
                <w:szCs w:val="20"/>
              </w:rPr>
              <w:t>employability skills (</w:t>
            </w:r>
            <w:r>
              <w:rPr>
                <w:szCs w:val="20"/>
              </w:rPr>
              <w:t xml:space="preserve">teamwork, </w:t>
            </w:r>
            <w:r w:rsidR="00D67654">
              <w:rPr>
                <w:szCs w:val="20"/>
              </w:rPr>
              <w:t>written communication, and problem-solving</w:t>
            </w:r>
            <w:r w:rsidR="00271A76">
              <w:rPr>
                <w:szCs w:val="20"/>
              </w:rPr>
              <w:t>)</w:t>
            </w:r>
            <w:r w:rsidR="00D67654">
              <w:rPr>
                <w:szCs w:val="20"/>
              </w:rPr>
              <w:t xml:space="preserve"> in</w:t>
            </w:r>
            <w:r w:rsidR="00271A76">
              <w:rPr>
                <w:szCs w:val="20"/>
              </w:rPr>
              <w:t>to an</w:t>
            </w:r>
            <w:r w:rsidR="00D67654">
              <w:rPr>
                <w:szCs w:val="20"/>
              </w:rPr>
              <w:t xml:space="preserve"> exercise </w:t>
            </w:r>
            <w:r w:rsidR="00271A76">
              <w:rPr>
                <w:szCs w:val="20"/>
              </w:rPr>
              <w:t xml:space="preserve">that focuses on </w:t>
            </w:r>
            <w:r w:rsidR="00010499">
              <w:rPr>
                <w:szCs w:val="20"/>
              </w:rPr>
              <w:t xml:space="preserve">preparing students to gain the knowledge and skills </w:t>
            </w:r>
            <w:r w:rsidR="00675DA7">
              <w:rPr>
                <w:szCs w:val="20"/>
              </w:rPr>
              <w:t xml:space="preserve">necessary </w:t>
            </w:r>
            <w:r w:rsidR="00010499">
              <w:rPr>
                <w:szCs w:val="20"/>
              </w:rPr>
              <w:t>to participate in an incident response process</w:t>
            </w:r>
          </w:p>
          <w:p w14:paraId="66ADD1BC" w14:textId="77777777" w:rsidR="00D356B9" w:rsidRPr="00D67654" w:rsidRDefault="00A55560" w:rsidP="00AB2FB1">
            <w:pPr>
              <w:spacing w:before="120"/>
              <w:rPr>
                <w:szCs w:val="20"/>
              </w:rPr>
            </w:pPr>
            <w:r w:rsidRPr="005C55E3">
              <w:rPr>
                <w:b/>
                <w:szCs w:val="20"/>
              </w:rPr>
              <w:t>Course</w:t>
            </w:r>
            <w:r w:rsidR="00D21292" w:rsidRPr="005C55E3">
              <w:rPr>
                <w:b/>
                <w:szCs w:val="20"/>
              </w:rPr>
              <w:t>s for Implementation</w:t>
            </w:r>
            <w:r w:rsidRPr="005C55E3">
              <w:rPr>
                <w:b/>
                <w:szCs w:val="20"/>
              </w:rPr>
              <w:t>:</w:t>
            </w:r>
            <w:r w:rsidRPr="00D67654">
              <w:rPr>
                <w:szCs w:val="20"/>
              </w:rPr>
              <w:t xml:space="preserve"> </w:t>
            </w:r>
            <w:r w:rsidR="00D356B9" w:rsidRPr="00D67654">
              <w:rPr>
                <w:szCs w:val="20"/>
              </w:rPr>
              <w:t>Security+</w:t>
            </w:r>
          </w:p>
          <w:p w14:paraId="3553F4EF" w14:textId="265FA61B" w:rsidR="002D1EBB" w:rsidRPr="00271A76" w:rsidRDefault="00D356B9" w:rsidP="00AB2FB1">
            <w:pPr>
              <w:spacing w:before="120"/>
              <w:rPr>
                <w:szCs w:val="20"/>
              </w:rPr>
            </w:pPr>
            <w:r w:rsidRPr="005C55E3">
              <w:rPr>
                <w:b/>
                <w:szCs w:val="20"/>
              </w:rPr>
              <w:t>Key Terms:</w:t>
            </w:r>
            <w:r w:rsidRPr="00D67654">
              <w:rPr>
                <w:szCs w:val="20"/>
              </w:rPr>
              <w:t xml:space="preserve"> </w:t>
            </w:r>
            <w:r w:rsidR="00675DA7">
              <w:rPr>
                <w:szCs w:val="20"/>
              </w:rPr>
              <w:t>i</w:t>
            </w:r>
            <w:r w:rsidR="00ED30B0">
              <w:rPr>
                <w:szCs w:val="20"/>
              </w:rPr>
              <w:t xml:space="preserve">ncident </w:t>
            </w:r>
            <w:r w:rsidR="00010499">
              <w:rPr>
                <w:szCs w:val="20"/>
              </w:rPr>
              <w:t>r</w:t>
            </w:r>
            <w:r w:rsidR="00ED30B0">
              <w:rPr>
                <w:szCs w:val="20"/>
              </w:rPr>
              <w:t xml:space="preserve">esponse, CIRT, </w:t>
            </w:r>
            <w:r w:rsidR="00675DA7" w:rsidRPr="00D67654">
              <w:rPr>
                <w:szCs w:val="20"/>
              </w:rPr>
              <w:t>p</w:t>
            </w:r>
            <w:r w:rsidRPr="00D67654">
              <w:rPr>
                <w:szCs w:val="20"/>
              </w:rPr>
              <w:t xml:space="preserve">olicies, </w:t>
            </w:r>
            <w:r w:rsidR="00675DA7">
              <w:rPr>
                <w:szCs w:val="20"/>
              </w:rPr>
              <w:t>i</w:t>
            </w:r>
            <w:r w:rsidR="00ED30B0">
              <w:rPr>
                <w:szCs w:val="20"/>
              </w:rPr>
              <w:t xml:space="preserve">ncident </w:t>
            </w:r>
            <w:r w:rsidR="00675DA7">
              <w:rPr>
                <w:szCs w:val="20"/>
              </w:rPr>
              <w:t>r</w:t>
            </w:r>
            <w:r w:rsidR="00ED30B0">
              <w:rPr>
                <w:szCs w:val="20"/>
              </w:rPr>
              <w:t xml:space="preserve">esponse </w:t>
            </w:r>
            <w:r w:rsidR="00675DA7" w:rsidRPr="00D67654">
              <w:rPr>
                <w:szCs w:val="20"/>
              </w:rPr>
              <w:t>p</w:t>
            </w:r>
            <w:r w:rsidRPr="00D67654">
              <w:rPr>
                <w:szCs w:val="20"/>
              </w:rPr>
              <w:t>olicies</w:t>
            </w:r>
            <w:r w:rsidR="00010499">
              <w:rPr>
                <w:szCs w:val="20"/>
              </w:rPr>
              <w:t xml:space="preserve">, </w:t>
            </w:r>
            <w:r w:rsidR="00675DA7">
              <w:rPr>
                <w:szCs w:val="20"/>
              </w:rPr>
              <w:t>i</w:t>
            </w:r>
            <w:r w:rsidR="00010499">
              <w:rPr>
                <w:szCs w:val="20"/>
              </w:rPr>
              <w:t xml:space="preserve">ncident </w:t>
            </w:r>
            <w:r w:rsidR="00675DA7">
              <w:rPr>
                <w:szCs w:val="20"/>
              </w:rPr>
              <w:t>r</w:t>
            </w:r>
            <w:r w:rsidR="00010499">
              <w:rPr>
                <w:szCs w:val="20"/>
              </w:rPr>
              <w:t xml:space="preserve">esponse </w:t>
            </w:r>
            <w:r w:rsidR="00675DA7">
              <w:rPr>
                <w:szCs w:val="20"/>
              </w:rPr>
              <w:t>p</w:t>
            </w:r>
            <w:r w:rsidR="00010499">
              <w:rPr>
                <w:szCs w:val="20"/>
              </w:rPr>
              <w:t>rocedure, data breach</w:t>
            </w:r>
          </w:p>
        </w:tc>
      </w:tr>
      <w:tr w:rsidR="005D4C29" w14:paraId="00113C45" w14:textId="77777777" w:rsidTr="00AB2FB1">
        <w:tc>
          <w:tcPr>
            <w:tcW w:w="2238" w:type="dxa"/>
            <w:tcBorders>
              <w:top w:val="single" w:sz="4" w:space="0" w:color="auto"/>
              <w:left w:val="single" w:sz="4" w:space="0" w:color="auto"/>
              <w:bottom w:val="single" w:sz="4" w:space="0" w:color="auto"/>
              <w:right w:val="single" w:sz="4" w:space="0" w:color="auto"/>
            </w:tcBorders>
          </w:tcPr>
          <w:p w14:paraId="1BF637BC" w14:textId="77777777" w:rsidR="005D4C29" w:rsidRDefault="005D4C29">
            <w:pPr>
              <w:spacing w:before="120"/>
              <w:rPr>
                <w:b/>
                <w:szCs w:val="20"/>
              </w:rPr>
            </w:pPr>
            <w:r w:rsidRPr="00D67654">
              <w:rPr>
                <w:b/>
                <w:szCs w:val="20"/>
              </w:rPr>
              <w:t>Discussion</w:t>
            </w:r>
          </w:p>
        </w:tc>
        <w:tc>
          <w:tcPr>
            <w:tcW w:w="7242" w:type="dxa"/>
            <w:tcBorders>
              <w:top w:val="single" w:sz="4" w:space="0" w:color="auto"/>
              <w:left w:val="single" w:sz="4" w:space="0" w:color="auto"/>
              <w:bottom w:val="single" w:sz="4" w:space="0" w:color="auto"/>
              <w:right w:val="single" w:sz="4" w:space="0" w:color="auto"/>
            </w:tcBorders>
          </w:tcPr>
          <w:p w14:paraId="4FC4D839" w14:textId="449F7B6A" w:rsidR="00AB2FB1" w:rsidRDefault="00CD6BD3" w:rsidP="00AB2FB1">
            <w:pPr>
              <w:spacing w:before="120"/>
              <w:rPr>
                <w:szCs w:val="20"/>
              </w:rPr>
            </w:pPr>
            <w:r>
              <w:rPr>
                <w:szCs w:val="20"/>
              </w:rPr>
              <w:t>As</w:t>
            </w:r>
            <w:r w:rsidR="002F3550" w:rsidRPr="00ED30B0">
              <w:rPr>
                <w:szCs w:val="20"/>
              </w:rPr>
              <w:t xml:space="preserve"> an information security professional </w:t>
            </w:r>
            <w:r>
              <w:rPr>
                <w:szCs w:val="20"/>
              </w:rPr>
              <w:t xml:space="preserve">at XYZ College, you are responsible for </w:t>
            </w:r>
            <w:r w:rsidR="002F3550" w:rsidRPr="00ED30B0">
              <w:rPr>
                <w:szCs w:val="20"/>
              </w:rPr>
              <w:t>protect</w:t>
            </w:r>
            <w:r>
              <w:rPr>
                <w:szCs w:val="20"/>
              </w:rPr>
              <w:t>ing</w:t>
            </w:r>
            <w:r w:rsidR="002F3550" w:rsidRPr="00ED30B0">
              <w:rPr>
                <w:szCs w:val="20"/>
              </w:rPr>
              <w:t xml:space="preserve"> the </w:t>
            </w:r>
            <w:r>
              <w:rPr>
                <w:szCs w:val="20"/>
              </w:rPr>
              <w:t xml:space="preserve">college's </w:t>
            </w:r>
            <w:r w:rsidR="002F3550" w:rsidRPr="00ED30B0">
              <w:rPr>
                <w:szCs w:val="20"/>
              </w:rPr>
              <w:t>digital assets.</w:t>
            </w:r>
            <w:r w:rsidR="00AB2FB1">
              <w:rPr>
                <w:szCs w:val="20"/>
              </w:rPr>
              <w:t xml:space="preserve"> </w:t>
            </w:r>
            <w:r w:rsidR="002F3550" w:rsidRPr="00ED30B0">
              <w:rPr>
                <w:szCs w:val="20"/>
              </w:rPr>
              <w:t xml:space="preserve">You must follow cybersecurity standards and monitor incoming and outgoing traffic in order to detect malicious activity </w:t>
            </w:r>
            <w:r>
              <w:rPr>
                <w:szCs w:val="20"/>
              </w:rPr>
              <w:t xml:space="preserve">impacting </w:t>
            </w:r>
            <w:r w:rsidR="002F3550" w:rsidRPr="00ED30B0">
              <w:rPr>
                <w:szCs w:val="20"/>
              </w:rPr>
              <w:t xml:space="preserve">the </w:t>
            </w:r>
            <w:r>
              <w:rPr>
                <w:szCs w:val="20"/>
              </w:rPr>
              <w:t xml:space="preserve">college's </w:t>
            </w:r>
            <w:r w:rsidR="002F3550" w:rsidRPr="00ED30B0">
              <w:rPr>
                <w:szCs w:val="20"/>
              </w:rPr>
              <w:t>network.</w:t>
            </w:r>
          </w:p>
          <w:p w14:paraId="4DA7F400" w14:textId="77777777" w:rsidR="00AB2FB1" w:rsidRDefault="00ED30B0" w:rsidP="00AB2FB1">
            <w:pPr>
              <w:spacing w:before="120"/>
              <w:rPr>
                <w:szCs w:val="20"/>
              </w:rPr>
            </w:pPr>
            <w:r w:rsidRPr="00ED30B0">
              <w:rPr>
                <w:szCs w:val="20"/>
              </w:rPr>
              <w:t>A</w:t>
            </w:r>
            <w:r w:rsidR="002F3550" w:rsidRPr="00ED30B0">
              <w:rPr>
                <w:szCs w:val="20"/>
              </w:rPr>
              <w:t>ll IT security personnel must read and sign off on the co</w:t>
            </w:r>
            <w:r w:rsidRPr="00ED30B0">
              <w:rPr>
                <w:szCs w:val="20"/>
              </w:rPr>
              <w:t>llege’</w:t>
            </w:r>
            <w:r w:rsidR="002F3550" w:rsidRPr="00ED30B0">
              <w:rPr>
                <w:szCs w:val="20"/>
              </w:rPr>
              <w:t>s policies.</w:t>
            </w:r>
            <w:r w:rsidR="00AB2FB1">
              <w:rPr>
                <w:szCs w:val="20"/>
              </w:rPr>
              <w:t xml:space="preserve"> </w:t>
            </w:r>
            <w:r w:rsidR="002F3550" w:rsidRPr="00ED30B0">
              <w:rPr>
                <w:szCs w:val="20"/>
              </w:rPr>
              <w:t>One of the</w:t>
            </w:r>
            <w:r w:rsidRPr="00ED30B0">
              <w:rPr>
                <w:szCs w:val="20"/>
              </w:rPr>
              <w:t>se</w:t>
            </w:r>
            <w:r w:rsidR="002F3550" w:rsidRPr="00ED30B0">
              <w:rPr>
                <w:szCs w:val="20"/>
              </w:rPr>
              <w:t xml:space="preserve"> policies is the </w:t>
            </w:r>
            <w:r w:rsidR="002F3550" w:rsidRPr="00757C72">
              <w:rPr>
                <w:i/>
                <w:szCs w:val="20"/>
              </w:rPr>
              <w:t>Incident Response Policy</w:t>
            </w:r>
            <w:r w:rsidR="002F3550" w:rsidRPr="00ED30B0">
              <w:rPr>
                <w:szCs w:val="20"/>
              </w:rPr>
              <w:t>.</w:t>
            </w:r>
          </w:p>
          <w:p w14:paraId="3F48700D" w14:textId="77777777" w:rsidR="00AB2FB1" w:rsidRDefault="002F3550" w:rsidP="00AB2FB1">
            <w:pPr>
              <w:spacing w:before="120"/>
              <w:rPr>
                <w:szCs w:val="20"/>
              </w:rPr>
            </w:pPr>
            <w:r w:rsidRPr="00ED30B0">
              <w:rPr>
                <w:b/>
                <w:szCs w:val="20"/>
              </w:rPr>
              <w:t>The Problem:</w:t>
            </w:r>
            <w:r w:rsidR="00AB2FB1">
              <w:rPr>
                <w:b/>
                <w:szCs w:val="20"/>
              </w:rPr>
              <w:br/>
            </w:r>
            <w:r w:rsidRPr="00ED30B0">
              <w:rPr>
                <w:szCs w:val="20"/>
              </w:rPr>
              <w:t xml:space="preserve">The XYZ College Chief Information Office (CISO) just received </w:t>
            </w:r>
            <w:r w:rsidR="005C55E3">
              <w:rPr>
                <w:szCs w:val="20"/>
              </w:rPr>
              <w:t xml:space="preserve">notice of </w:t>
            </w:r>
            <w:r w:rsidRPr="00ED30B0">
              <w:rPr>
                <w:szCs w:val="20"/>
              </w:rPr>
              <w:t>a potential data breach from the Research and Education Networking Information Sharing and Analysis Center (REN/ISAC).</w:t>
            </w:r>
          </w:p>
          <w:p w14:paraId="58FF8A92" w14:textId="77777777" w:rsidR="00AB2FB1" w:rsidRDefault="002F3550" w:rsidP="00AB2FB1">
            <w:pPr>
              <w:spacing w:before="120"/>
              <w:rPr>
                <w:szCs w:val="20"/>
              </w:rPr>
            </w:pPr>
            <w:r w:rsidRPr="00ED30B0">
              <w:rPr>
                <w:szCs w:val="20"/>
              </w:rPr>
              <w:t>The report specifically identifies credentials of XYZ College students that appear in a credential dump on a well-known black hat public website.</w:t>
            </w:r>
            <w:r w:rsidR="00AB2FB1">
              <w:rPr>
                <w:szCs w:val="20"/>
              </w:rPr>
              <w:t xml:space="preserve"> </w:t>
            </w:r>
            <w:r w:rsidRPr="00ED30B0">
              <w:rPr>
                <w:szCs w:val="20"/>
              </w:rPr>
              <w:t>Below is the notification</w:t>
            </w:r>
            <w:r w:rsidR="00ED30B0" w:rsidRPr="00ED30B0">
              <w:rPr>
                <w:szCs w:val="20"/>
              </w:rPr>
              <w:t xml:space="preserve"> received from REN-ISAC:</w:t>
            </w:r>
          </w:p>
          <w:p w14:paraId="5E73F9CD" w14:textId="0F6721EE" w:rsidR="00493FBE" w:rsidRPr="00ED30B0" w:rsidRDefault="002F3550" w:rsidP="00AB2FB1">
            <w:pPr>
              <w:shd w:val="clear" w:color="auto" w:fill="E7E6E6" w:themeFill="background2"/>
              <w:spacing w:before="120"/>
              <w:ind w:left="167"/>
              <w:rPr>
                <w:szCs w:val="20"/>
              </w:rPr>
            </w:pPr>
            <w:r w:rsidRPr="00ED30B0">
              <w:rPr>
                <w:szCs w:val="20"/>
              </w:rPr>
              <w:t>Greetings. It has been brought to the attention of REN-ISAC that credentials from your institution have appeared in a credential dump.</w:t>
            </w:r>
            <w:r w:rsidR="00AB2FB1">
              <w:rPr>
                <w:szCs w:val="20"/>
              </w:rPr>
              <w:t xml:space="preserve"> </w:t>
            </w:r>
            <w:r w:rsidRPr="00ED30B0">
              <w:rPr>
                <w:szCs w:val="20"/>
              </w:rPr>
              <w:t xml:space="preserve">Most of these credential dumps are discovered on </w:t>
            </w:r>
            <w:r w:rsidR="005C55E3" w:rsidRPr="00ED30B0">
              <w:rPr>
                <w:szCs w:val="20"/>
              </w:rPr>
              <w:t>publicly</w:t>
            </w:r>
            <w:r w:rsidRPr="00ED30B0">
              <w:rPr>
                <w:szCs w:val="20"/>
              </w:rPr>
              <w:t xml:space="preserve"> accessible sources. The credentials </w:t>
            </w:r>
            <w:r w:rsidR="00FA000D">
              <w:rPr>
                <w:szCs w:val="20"/>
              </w:rPr>
              <w:t xml:space="preserve">in question </w:t>
            </w:r>
            <w:r w:rsidRPr="00ED30B0">
              <w:rPr>
                <w:szCs w:val="20"/>
              </w:rPr>
              <w:t xml:space="preserve">may be </w:t>
            </w:r>
            <w:r w:rsidR="00FA000D">
              <w:rPr>
                <w:szCs w:val="20"/>
              </w:rPr>
              <w:t>those</w:t>
            </w:r>
            <w:r w:rsidRPr="00ED30B0">
              <w:rPr>
                <w:szCs w:val="20"/>
              </w:rPr>
              <w:t xml:space="preserve"> used to access your institution’s information resources.</w:t>
            </w:r>
            <w:r w:rsidR="00AB2FB1">
              <w:rPr>
                <w:szCs w:val="20"/>
              </w:rPr>
              <w:t xml:space="preserve"> </w:t>
            </w:r>
            <w:r w:rsidRPr="00ED30B0">
              <w:rPr>
                <w:szCs w:val="20"/>
              </w:rPr>
              <w:t xml:space="preserve">Even </w:t>
            </w:r>
            <w:r w:rsidR="00FA000D">
              <w:rPr>
                <w:szCs w:val="20"/>
              </w:rPr>
              <w:t xml:space="preserve">if that is not the case, </w:t>
            </w:r>
            <w:r w:rsidR="00AA010D">
              <w:rPr>
                <w:szCs w:val="20"/>
              </w:rPr>
              <w:t xml:space="preserve">the matter should be </w:t>
            </w:r>
            <w:r w:rsidRPr="00ED30B0">
              <w:rPr>
                <w:szCs w:val="20"/>
              </w:rPr>
              <w:t>investigat</w:t>
            </w:r>
            <w:r w:rsidR="00AA010D">
              <w:rPr>
                <w:szCs w:val="20"/>
              </w:rPr>
              <w:t>ed</w:t>
            </w:r>
            <w:r w:rsidRPr="00ED30B0">
              <w:rPr>
                <w:szCs w:val="20"/>
              </w:rPr>
              <w:t xml:space="preserve"> as credentials are sometimes captured via password stealers.</w:t>
            </w:r>
          </w:p>
          <w:p w14:paraId="2243037E" w14:textId="10D4197E" w:rsidR="00AB2FB1" w:rsidRDefault="002F3550" w:rsidP="00AB2FB1">
            <w:pPr>
              <w:shd w:val="clear" w:color="auto" w:fill="E7E6E6" w:themeFill="background2"/>
              <w:spacing w:before="120"/>
              <w:ind w:left="167"/>
              <w:rPr>
                <w:szCs w:val="20"/>
              </w:rPr>
            </w:pPr>
            <w:r w:rsidRPr="00ED30B0">
              <w:rPr>
                <w:szCs w:val="20"/>
              </w:rPr>
              <w:t xml:space="preserve">We have no way of determining when </w:t>
            </w:r>
            <w:r w:rsidR="00AA010D">
              <w:rPr>
                <w:szCs w:val="20"/>
              </w:rPr>
              <w:t xml:space="preserve">or how </w:t>
            </w:r>
            <w:r w:rsidRPr="00ED30B0">
              <w:rPr>
                <w:szCs w:val="20"/>
              </w:rPr>
              <w:t>the credentials were acquired</w:t>
            </w:r>
            <w:r w:rsidR="00AA010D">
              <w:rPr>
                <w:szCs w:val="20"/>
              </w:rPr>
              <w:t xml:space="preserve"> or whether the accounts to which they pertain are active</w:t>
            </w:r>
            <w:r w:rsidRPr="00ED30B0">
              <w:rPr>
                <w:szCs w:val="20"/>
              </w:rPr>
              <w:t>.</w:t>
            </w:r>
            <w:r w:rsidR="00AB2FB1">
              <w:rPr>
                <w:szCs w:val="20"/>
              </w:rPr>
              <w:t xml:space="preserve"> </w:t>
            </w:r>
            <w:r w:rsidRPr="00ED30B0">
              <w:rPr>
                <w:szCs w:val="20"/>
              </w:rPr>
              <w:t>We only know that the</w:t>
            </w:r>
            <w:r w:rsidR="00AA010D">
              <w:rPr>
                <w:szCs w:val="20"/>
              </w:rPr>
              <w:t xml:space="preserve"> credentials</w:t>
            </w:r>
            <w:r w:rsidRPr="00ED30B0">
              <w:rPr>
                <w:szCs w:val="20"/>
              </w:rPr>
              <w:t xml:space="preserve"> </w:t>
            </w:r>
            <w:r w:rsidR="00AA010D">
              <w:rPr>
                <w:szCs w:val="20"/>
              </w:rPr>
              <w:t>were</w:t>
            </w:r>
            <w:r w:rsidRPr="00ED30B0">
              <w:rPr>
                <w:szCs w:val="20"/>
              </w:rPr>
              <w:t xml:space="preserve"> disclosed within the last few days.</w:t>
            </w:r>
          </w:p>
          <w:p w14:paraId="7FE9C054" w14:textId="77777777" w:rsidR="00493FBE" w:rsidRPr="00ED30B0" w:rsidRDefault="00ED30B0" w:rsidP="00AB2FB1">
            <w:pPr>
              <w:shd w:val="clear" w:color="auto" w:fill="E7E6E6" w:themeFill="background2"/>
              <w:spacing w:before="120"/>
              <w:ind w:left="167"/>
              <w:rPr>
                <w:szCs w:val="20"/>
              </w:rPr>
            </w:pPr>
            <w:r w:rsidRPr="00ED30B0">
              <w:rPr>
                <w:szCs w:val="20"/>
              </w:rPr>
              <w:t>Two days before the notification from REN/ISAC</w:t>
            </w:r>
            <w:r w:rsidR="002F3550" w:rsidRPr="00ED30B0">
              <w:rPr>
                <w:szCs w:val="20"/>
              </w:rPr>
              <w:t>, a student reported that he received erroneous charges from the college on his account.</w:t>
            </w:r>
          </w:p>
          <w:p w14:paraId="45844243" w14:textId="77777777" w:rsidR="00AB2FB1" w:rsidRDefault="00010499" w:rsidP="00AB2FB1">
            <w:pPr>
              <w:spacing w:before="120"/>
              <w:rPr>
                <w:szCs w:val="20"/>
              </w:rPr>
            </w:pPr>
            <w:r w:rsidRPr="00AB2FB1">
              <w:rPr>
                <w:szCs w:val="20"/>
              </w:rPr>
              <w:t xml:space="preserve">A major responsibility of today’s cybersecurity professional is to understand and participate in implementing an organization’s </w:t>
            </w:r>
            <w:r w:rsidRPr="00757C72">
              <w:rPr>
                <w:i/>
                <w:szCs w:val="20"/>
              </w:rPr>
              <w:t>incident response process</w:t>
            </w:r>
            <w:r w:rsidRPr="00AB2FB1">
              <w:rPr>
                <w:szCs w:val="20"/>
              </w:rPr>
              <w:t>. Security professionals are required to identify incidents, question system administrators and system owners, and take appropriate actions to mitigate potential threats.</w:t>
            </w:r>
          </w:p>
          <w:p w14:paraId="7DEEE5F8" w14:textId="0CD4E549" w:rsidR="00AB2FB1" w:rsidRDefault="00675DA7" w:rsidP="00AB2FB1">
            <w:pPr>
              <w:spacing w:before="120"/>
              <w:rPr>
                <w:szCs w:val="20"/>
              </w:rPr>
            </w:pPr>
            <w:r>
              <w:rPr>
                <w:szCs w:val="20"/>
              </w:rPr>
              <w:t>Assign</w:t>
            </w:r>
            <w:r w:rsidRPr="00AB2FB1">
              <w:rPr>
                <w:szCs w:val="20"/>
              </w:rPr>
              <w:t xml:space="preserve"> </w:t>
            </w:r>
            <w:r w:rsidR="00BE7B61" w:rsidRPr="00AB2FB1">
              <w:rPr>
                <w:szCs w:val="20"/>
              </w:rPr>
              <w:t>s</w:t>
            </w:r>
            <w:r w:rsidR="00F46434" w:rsidRPr="00AB2FB1">
              <w:rPr>
                <w:szCs w:val="20"/>
              </w:rPr>
              <w:t xml:space="preserve">tudents </w:t>
            </w:r>
            <w:r w:rsidR="00010499" w:rsidRPr="00AB2FB1">
              <w:rPr>
                <w:szCs w:val="20"/>
              </w:rPr>
              <w:t xml:space="preserve">to </w:t>
            </w:r>
            <w:r w:rsidR="00010499" w:rsidRPr="002B356B">
              <w:rPr>
                <w:b/>
                <w:szCs w:val="20"/>
              </w:rPr>
              <w:t>two-person incident response teams</w:t>
            </w:r>
            <w:r w:rsidR="00010499" w:rsidRPr="00AB2FB1">
              <w:rPr>
                <w:szCs w:val="20"/>
              </w:rPr>
              <w:t>. Each team will review the organization’s incident response policies, procedures, framework, and roles and responsibilities. Each team will analyze the data to develop an incident response questionnaire and complete an investigation form</w:t>
            </w:r>
            <w:r w:rsidR="00BE7B61" w:rsidRPr="00AB2FB1">
              <w:rPr>
                <w:szCs w:val="20"/>
              </w:rPr>
              <w:t xml:space="preserve"> as part of the incident response process</w:t>
            </w:r>
            <w:r w:rsidR="00010499" w:rsidRPr="00AB2FB1">
              <w:rPr>
                <w:szCs w:val="20"/>
              </w:rPr>
              <w:t>.</w:t>
            </w:r>
          </w:p>
          <w:p w14:paraId="50F94EEF" w14:textId="77777777" w:rsidR="005D4C29" w:rsidRPr="00AB2FB1" w:rsidRDefault="005D4C29" w:rsidP="00AB2FB1">
            <w:pPr>
              <w:spacing w:before="120"/>
              <w:rPr>
                <w:szCs w:val="20"/>
              </w:rPr>
            </w:pPr>
            <w:r w:rsidRPr="00AB2FB1">
              <w:rPr>
                <w:szCs w:val="20"/>
              </w:rPr>
              <w:t xml:space="preserve">Review </w:t>
            </w:r>
            <w:r w:rsidR="00BE7B61" w:rsidRPr="00AB2FB1">
              <w:rPr>
                <w:szCs w:val="20"/>
              </w:rPr>
              <w:t xml:space="preserve">the Incident Handlers Checklist on page 10 of the Incident Handler’s Handbook </w:t>
            </w:r>
            <w:r w:rsidR="00010499" w:rsidRPr="00AB2FB1">
              <w:rPr>
                <w:szCs w:val="20"/>
              </w:rPr>
              <w:t xml:space="preserve">and explain the concept </w:t>
            </w:r>
            <w:r w:rsidR="00BE7B61" w:rsidRPr="00AB2FB1">
              <w:rPr>
                <w:szCs w:val="20"/>
              </w:rPr>
              <w:t xml:space="preserve">of </w:t>
            </w:r>
            <w:r w:rsidR="00BE7B61" w:rsidRPr="00757C72">
              <w:rPr>
                <w:i/>
                <w:szCs w:val="20"/>
              </w:rPr>
              <w:t>system quarantines</w:t>
            </w:r>
            <w:r w:rsidR="00BE7B61" w:rsidRPr="00AB2FB1">
              <w:rPr>
                <w:szCs w:val="20"/>
              </w:rPr>
              <w:t xml:space="preserve"> and </w:t>
            </w:r>
            <w:r w:rsidR="00BE7B61" w:rsidRPr="00757C72">
              <w:rPr>
                <w:i/>
                <w:szCs w:val="20"/>
              </w:rPr>
              <w:t>critical incident response</w:t>
            </w:r>
            <w:r w:rsidR="00BE7B61" w:rsidRPr="00AB2FB1">
              <w:rPr>
                <w:szCs w:val="20"/>
              </w:rPr>
              <w:t>.</w:t>
            </w:r>
          </w:p>
          <w:p w14:paraId="0755F9C6" w14:textId="77777777" w:rsidR="003922EE" w:rsidRPr="00BE7B61" w:rsidRDefault="00BE7B61" w:rsidP="00E52274">
            <w:pPr>
              <w:spacing w:before="120" w:after="120"/>
              <w:ind w:left="720"/>
              <w:rPr>
                <w:rStyle w:val="Hyperlink"/>
              </w:rPr>
            </w:pPr>
            <w:r>
              <w:lastRenderedPageBreak/>
              <w:fldChar w:fldCharType="begin"/>
            </w:r>
            <w:r>
              <w:instrText xml:space="preserve"> HYPERLINK "https://www.sans.org/reading-room/whitepapers/incident/incident-handlers-handbook-33901" \t "_blank" </w:instrText>
            </w:r>
            <w:r>
              <w:fldChar w:fldCharType="separate"/>
            </w:r>
            <w:r w:rsidRPr="00BE7B61">
              <w:rPr>
                <w:rStyle w:val="Hyperlink"/>
              </w:rPr>
              <w:t>The Incident Handler’s Handbook</w:t>
            </w:r>
          </w:p>
          <w:p w14:paraId="085BD755" w14:textId="31E9BB83" w:rsidR="00AB2FB1" w:rsidRDefault="00AA010D" w:rsidP="00E52274">
            <w:r>
              <w:t>In the procedures document, r</w:t>
            </w:r>
            <w:r w:rsidR="00BE7B61">
              <w:fldChar w:fldCharType="end"/>
            </w:r>
            <w:r w:rsidR="006D5BEE">
              <w:t xml:space="preserve">eview </w:t>
            </w:r>
            <w:r w:rsidR="00E51451">
              <w:t xml:space="preserve">both of the </w:t>
            </w:r>
            <w:r w:rsidR="00675DA7">
              <w:t>w</w:t>
            </w:r>
            <w:r w:rsidR="006D5BEE">
              <w:t xml:space="preserve">orkflow </w:t>
            </w:r>
            <w:r w:rsidR="00675DA7">
              <w:t>p</w:t>
            </w:r>
            <w:r w:rsidR="006D5BEE">
              <w:t xml:space="preserve">rocess diagrams </w:t>
            </w:r>
            <w:r w:rsidR="00E51451">
              <w:t>and the roles and responsibilities of individuals involved in an incident response investigation</w:t>
            </w:r>
            <w:r w:rsidR="006D5BEE">
              <w:t>.</w:t>
            </w:r>
          </w:p>
          <w:p w14:paraId="46608669" w14:textId="105F2A5F" w:rsidR="001E5AC9" w:rsidRPr="001E5AC9" w:rsidRDefault="00BE7B61" w:rsidP="00AB2FB1">
            <w:pPr>
              <w:spacing w:before="120"/>
            </w:pPr>
            <w:r>
              <w:t xml:space="preserve">Each team will develop interview questions for the affected system’s owner and administrator to determine if the incident should trigger a </w:t>
            </w:r>
            <w:r w:rsidR="00675DA7">
              <w:t>CIR-</w:t>
            </w:r>
            <w:r>
              <w:t>level investigation.</w:t>
            </w:r>
            <w:r w:rsidR="006D5BEE">
              <w:t xml:space="preserve"> The questions should align to the Incident Response Workflow Process Diagram contained in the Incident Response Procedure document. </w:t>
            </w:r>
          </w:p>
        </w:tc>
      </w:tr>
      <w:tr w:rsidR="005D4C29" w14:paraId="0C600F29" w14:textId="77777777" w:rsidTr="00AB2FB1">
        <w:tc>
          <w:tcPr>
            <w:tcW w:w="2238" w:type="dxa"/>
            <w:tcBorders>
              <w:top w:val="single" w:sz="4" w:space="0" w:color="auto"/>
              <w:left w:val="single" w:sz="4" w:space="0" w:color="auto"/>
              <w:bottom w:val="single" w:sz="4" w:space="0" w:color="auto"/>
              <w:right w:val="single" w:sz="4" w:space="0" w:color="auto"/>
            </w:tcBorders>
          </w:tcPr>
          <w:p w14:paraId="3041D98A" w14:textId="77777777" w:rsidR="005D4C29" w:rsidRPr="00D67654" w:rsidRDefault="005D4C29">
            <w:pPr>
              <w:spacing w:before="120"/>
              <w:rPr>
                <w:b/>
                <w:szCs w:val="20"/>
              </w:rPr>
            </w:pPr>
            <w:r>
              <w:rPr>
                <w:b/>
                <w:szCs w:val="20"/>
              </w:rPr>
              <w:lastRenderedPageBreak/>
              <w:t>Objectives</w:t>
            </w:r>
          </w:p>
        </w:tc>
        <w:tc>
          <w:tcPr>
            <w:tcW w:w="7242" w:type="dxa"/>
            <w:tcBorders>
              <w:top w:val="single" w:sz="4" w:space="0" w:color="auto"/>
              <w:left w:val="single" w:sz="4" w:space="0" w:color="auto"/>
              <w:bottom w:val="single" w:sz="4" w:space="0" w:color="auto"/>
              <w:right w:val="single" w:sz="4" w:space="0" w:color="auto"/>
            </w:tcBorders>
          </w:tcPr>
          <w:p w14:paraId="69435EFE" w14:textId="1DE3A6C2" w:rsidR="005D4C29" w:rsidRPr="00D67654" w:rsidRDefault="005D4C29" w:rsidP="005D4C29">
            <w:pPr>
              <w:spacing w:before="120"/>
              <w:rPr>
                <w:szCs w:val="20"/>
              </w:rPr>
            </w:pPr>
            <w:r w:rsidRPr="00D67654">
              <w:rPr>
                <w:szCs w:val="20"/>
              </w:rPr>
              <w:t>Student Learning Objectives (</w:t>
            </w:r>
            <w:r w:rsidR="00675DA7" w:rsidRPr="00D67654">
              <w:rPr>
                <w:szCs w:val="20"/>
              </w:rPr>
              <w:t>c</w:t>
            </w:r>
            <w:r w:rsidRPr="00D67654">
              <w:rPr>
                <w:szCs w:val="20"/>
              </w:rPr>
              <w:t xml:space="preserve">areer and </w:t>
            </w:r>
            <w:r w:rsidR="00675DA7" w:rsidRPr="00D67654">
              <w:rPr>
                <w:szCs w:val="20"/>
              </w:rPr>
              <w:t>t</w:t>
            </w:r>
            <w:r w:rsidRPr="00D67654">
              <w:rPr>
                <w:szCs w:val="20"/>
              </w:rPr>
              <w:t>echnical, employability, etc.)</w:t>
            </w:r>
          </w:p>
          <w:p w14:paraId="58A03846" w14:textId="2DE94073" w:rsidR="00AB2FB1" w:rsidRDefault="005D4C29" w:rsidP="005D4C29">
            <w:pPr>
              <w:numPr>
                <w:ilvl w:val="0"/>
                <w:numId w:val="19"/>
              </w:numPr>
              <w:spacing w:before="120"/>
              <w:rPr>
                <w:szCs w:val="20"/>
              </w:rPr>
            </w:pPr>
            <w:r w:rsidRPr="00D67654">
              <w:rPr>
                <w:b/>
                <w:i/>
                <w:szCs w:val="20"/>
              </w:rPr>
              <w:t>Technical</w:t>
            </w:r>
            <w:r w:rsidRPr="00D67654">
              <w:rPr>
                <w:szCs w:val="20"/>
              </w:rPr>
              <w:t xml:space="preserve"> </w:t>
            </w:r>
            <w:r w:rsidR="00675DA7">
              <w:rPr>
                <w:szCs w:val="20"/>
              </w:rPr>
              <w:t>–</w:t>
            </w:r>
            <w:r w:rsidR="00675DA7" w:rsidRPr="00D67654">
              <w:rPr>
                <w:szCs w:val="20"/>
              </w:rPr>
              <w:t xml:space="preserve"> </w:t>
            </w:r>
            <w:r w:rsidRPr="00D67654">
              <w:rPr>
                <w:szCs w:val="20"/>
              </w:rPr>
              <w:t xml:space="preserve">Each team </w:t>
            </w:r>
            <w:r w:rsidR="006D5BEE">
              <w:rPr>
                <w:szCs w:val="20"/>
              </w:rPr>
              <w:t>will analyze the incident response policy, procedure, and workflow process to develop an incident response questionnaire</w:t>
            </w:r>
            <w:r w:rsidRPr="00D67654">
              <w:rPr>
                <w:szCs w:val="20"/>
              </w:rPr>
              <w:t>.</w:t>
            </w:r>
          </w:p>
          <w:p w14:paraId="159BB4E4" w14:textId="54D03E45" w:rsidR="00E52274" w:rsidRDefault="00E52274" w:rsidP="005D4C29">
            <w:pPr>
              <w:numPr>
                <w:ilvl w:val="0"/>
                <w:numId w:val="19"/>
              </w:numPr>
              <w:spacing w:before="120"/>
              <w:rPr>
                <w:szCs w:val="20"/>
              </w:rPr>
            </w:pPr>
            <w:r>
              <w:rPr>
                <w:b/>
                <w:i/>
                <w:szCs w:val="20"/>
              </w:rPr>
              <w:t xml:space="preserve">Teamwork </w:t>
            </w:r>
            <w:r w:rsidR="00675DA7">
              <w:rPr>
                <w:szCs w:val="20"/>
              </w:rPr>
              <w:t xml:space="preserve">– </w:t>
            </w:r>
            <w:r w:rsidR="003160DB">
              <w:rPr>
                <w:szCs w:val="20"/>
              </w:rPr>
              <w:t xml:space="preserve">Each team will </w:t>
            </w:r>
            <w:r w:rsidR="003160DB">
              <w:t>d</w:t>
            </w:r>
            <w:r>
              <w:t xml:space="preserve">evelop interview questions that determine if the incident should trigger a </w:t>
            </w:r>
            <w:r w:rsidR="00675DA7">
              <w:t>CIR-</w:t>
            </w:r>
            <w:r>
              <w:t>level investigation.</w:t>
            </w:r>
          </w:p>
          <w:p w14:paraId="1177520B" w14:textId="6435478A" w:rsidR="00AB2FB1" w:rsidRDefault="005D4C29" w:rsidP="005D4C29">
            <w:pPr>
              <w:numPr>
                <w:ilvl w:val="0"/>
                <w:numId w:val="19"/>
              </w:numPr>
              <w:spacing w:before="120"/>
              <w:rPr>
                <w:szCs w:val="20"/>
              </w:rPr>
            </w:pPr>
            <w:r w:rsidRPr="00D67654">
              <w:rPr>
                <w:b/>
                <w:i/>
                <w:szCs w:val="20"/>
              </w:rPr>
              <w:t>Written Communication</w:t>
            </w:r>
            <w:r w:rsidRPr="00D67654">
              <w:rPr>
                <w:szCs w:val="20"/>
              </w:rPr>
              <w:t xml:space="preserve"> – Each participant is required to demonstrate the ability to </w:t>
            </w:r>
            <w:r w:rsidR="006D5BEE">
              <w:rPr>
                <w:szCs w:val="20"/>
              </w:rPr>
              <w:t>write questions designed to gather relevant qualitative data associated with the incident</w:t>
            </w:r>
            <w:r w:rsidRPr="00D67654">
              <w:rPr>
                <w:szCs w:val="20"/>
              </w:rPr>
              <w:t>.</w:t>
            </w:r>
          </w:p>
          <w:p w14:paraId="299320DA" w14:textId="7178AA3D" w:rsidR="005D4C29" w:rsidRDefault="005D4C29" w:rsidP="006D5BEE">
            <w:pPr>
              <w:numPr>
                <w:ilvl w:val="0"/>
                <w:numId w:val="19"/>
              </w:numPr>
              <w:spacing w:before="120"/>
              <w:rPr>
                <w:szCs w:val="20"/>
              </w:rPr>
            </w:pPr>
            <w:r w:rsidRPr="00D67654">
              <w:rPr>
                <w:b/>
                <w:i/>
                <w:szCs w:val="20"/>
              </w:rPr>
              <w:t xml:space="preserve">Problem Solving </w:t>
            </w:r>
            <w:r w:rsidR="00675DA7" w:rsidRPr="003779A2">
              <w:rPr>
                <w:szCs w:val="20"/>
              </w:rPr>
              <w:t>–</w:t>
            </w:r>
            <w:r w:rsidR="00675DA7" w:rsidRPr="00D67654">
              <w:rPr>
                <w:szCs w:val="20"/>
              </w:rPr>
              <w:t xml:space="preserve"> </w:t>
            </w:r>
            <w:r w:rsidRPr="00D67654">
              <w:rPr>
                <w:szCs w:val="20"/>
              </w:rPr>
              <w:t xml:space="preserve">Participants must </w:t>
            </w:r>
            <w:r w:rsidR="00084C6E">
              <w:rPr>
                <w:szCs w:val="20"/>
              </w:rPr>
              <w:t>demonstrate the ability</w:t>
            </w:r>
            <w:r w:rsidR="00084C6E" w:rsidRPr="00D67654">
              <w:rPr>
                <w:szCs w:val="20"/>
              </w:rPr>
              <w:t xml:space="preserve"> </w:t>
            </w:r>
            <w:r w:rsidR="003779A2">
              <w:rPr>
                <w:szCs w:val="20"/>
              </w:rPr>
              <w:t xml:space="preserve">to </w:t>
            </w:r>
            <w:r w:rsidRPr="00D67654">
              <w:rPr>
                <w:szCs w:val="20"/>
              </w:rPr>
              <w:t xml:space="preserve">analyze </w:t>
            </w:r>
            <w:r w:rsidR="006D5BEE">
              <w:rPr>
                <w:szCs w:val="20"/>
              </w:rPr>
              <w:t>the incident response policy, procedures</w:t>
            </w:r>
            <w:r w:rsidR="00084C6E">
              <w:rPr>
                <w:szCs w:val="20"/>
              </w:rPr>
              <w:t>,</w:t>
            </w:r>
            <w:r w:rsidR="006D5BEE">
              <w:rPr>
                <w:szCs w:val="20"/>
              </w:rPr>
              <w:t xml:space="preserve"> and workflow process</w:t>
            </w:r>
            <w:r w:rsidR="00E51451">
              <w:rPr>
                <w:szCs w:val="20"/>
              </w:rPr>
              <w:t>es</w:t>
            </w:r>
            <w:r w:rsidR="006D5BEE">
              <w:rPr>
                <w:szCs w:val="20"/>
              </w:rPr>
              <w:t xml:space="preserve"> to identify questions that can be used to differentiate a </w:t>
            </w:r>
            <w:r w:rsidR="00084C6E">
              <w:rPr>
                <w:szCs w:val="20"/>
              </w:rPr>
              <w:t>CIR-</w:t>
            </w:r>
            <w:r w:rsidR="006D5BEE">
              <w:rPr>
                <w:szCs w:val="20"/>
              </w:rPr>
              <w:t xml:space="preserve">level investigation </w:t>
            </w:r>
            <w:r w:rsidR="00084C6E">
              <w:rPr>
                <w:szCs w:val="20"/>
              </w:rPr>
              <w:t xml:space="preserve">from </w:t>
            </w:r>
            <w:r w:rsidR="006D5BEE">
              <w:rPr>
                <w:szCs w:val="20"/>
              </w:rPr>
              <w:t>a noncritical investigation</w:t>
            </w:r>
            <w:r w:rsidRPr="00D67654">
              <w:rPr>
                <w:szCs w:val="20"/>
              </w:rPr>
              <w:t>.</w:t>
            </w:r>
          </w:p>
        </w:tc>
      </w:tr>
      <w:tr w:rsidR="00D356B9" w14:paraId="60DFC099" w14:textId="77777777" w:rsidTr="00AB2FB1">
        <w:tc>
          <w:tcPr>
            <w:tcW w:w="2238" w:type="dxa"/>
            <w:tcBorders>
              <w:top w:val="single" w:sz="4" w:space="0" w:color="auto"/>
              <w:left w:val="single" w:sz="4" w:space="0" w:color="auto"/>
              <w:bottom w:val="single" w:sz="4" w:space="0" w:color="auto"/>
              <w:right w:val="single" w:sz="4" w:space="0" w:color="auto"/>
            </w:tcBorders>
            <w:hideMark/>
          </w:tcPr>
          <w:p w14:paraId="5C3241B4" w14:textId="77777777" w:rsidR="00D356B9" w:rsidRPr="00D67654" w:rsidRDefault="005D4C29">
            <w:pPr>
              <w:spacing w:before="120"/>
              <w:rPr>
                <w:b/>
                <w:szCs w:val="20"/>
              </w:rPr>
            </w:pPr>
            <w:r>
              <w:rPr>
                <w:b/>
                <w:szCs w:val="20"/>
              </w:rPr>
              <w:t>Teaching Strategies</w:t>
            </w:r>
          </w:p>
        </w:tc>
        <w:tc>
          <w:tcPr>
            <w:tcW w:w="7242" w:type="dxa"/>
            <w:tcBorders>
              <w:top w:val="single" w:sz="4" w:space="0" w:color="auto"/>
              <w:left w:val="single" w:sz="4" w:space="0" w:color="auto"/>
              <w:bottom w:val="single" w:sz="4" w:space="0" w:color="auto"/>
              <w:right w:val="single" w:sz="4" w:space="0" w:color="auto"/>
            </w:tcBorders>
          </w:tcPr>
          <w:p w14:paraId="0F0F7DDF" w14:textId="77777777" w:rsidR="004520B2" w:rsidRDefault="004520B2" w:rsidP="00AB2FB1">
            <w:pPr>
              <w:spacing w:before="120"/>
              <w:rPr>
                <w:szCs w:val="20"/>
              </w:rPr>
            </w:pPr>
            <w:r>
              <w:rPr>
                <w:szCs w:val="20"/>
              </w:rPr>
              <w:t>Instructors can add this project to NDG Security+ Lab 4, Incident Response Procedures.</w:t>
            </w:r>
          </w:p>
          <w:p w14:paraId="605C8191" w14:textId="3A300F2C" w:rsidR="005D4C29" w:rsidRDefault="005D4C29" w:rsidP="00AB2FB1">
            <w:pPr>
              <w:spacing w:before="120"/>
              <w:rPr>
                <w:szCs w:val="20"/>
              </w:rPr>
            </w:pPr>
            <w:r>
              <w:rPr>
                <w:szCs w:val="20"/>
              </w:rPr>
              <w:t xml:space="preserve">Step 1 </w:t>
            </w:r>
            <w:r w:rsidR="00675DA7">
              <w:rPr>
                <w:szCs w:val="20"/>
              </w:rPr>
              <w:t xml:space="preserve">– </w:t>
            </w:r>
            <w:r>
              <w:rPr>
                <w:szCs w:val="20"/>
              </w:rPr>
              <w:t xml:space="preserve">Review the project and objectives with the class. </w:t>
            </w:r>
            <w:r w:rsidR="00B471B5">
              <w:rPr>
                <w:szCs w:val="20"/>
              </w:rPr>
              <w:t>(10 min)</w:t>
            </w:r>
          </w:p>
          <w:p w14:paraId="57E3824C" w14:textId="63BE1A73" w:rsidR="00B23D56" w:rsidRDefault="00B23D56" w:rsidP="00AB2FB1">
            <w:pPr>
              <w:spacing w:before="120"/>
              <w:rPr>
                <w:szCs w:val="20"/>
              </w:rPr>
            </w:pPr>
            <w:r>
              <w:rPr>
                <w:szCs w:val="20"/>
              </w:rPr>
              <w:t xml:space="preserve">Step 2 – Introduce the concept of a data breach and the impact that these events have on organizations. Emphasize current </w:t>
            </w:r>
            <w:r w:rsidR="00084C6E">
              <w:rPr>
                <w:szCs w:val="20"/>
              </w:rPr>
              <w:t>cybersecurity-</w:t>
            </w:r>
            <w:r>
              <w:rPr>
                <w:szCs w:val="20"/>
              </w:rPr>
              <w:t xml:space="preserve">related legislation and the obligations that organizations have when their systems </w:t>
            </w:r>
            <w:r w:rsidR="003160DB">
              <w:rPr>
                <w:szCs w:val="20"/>
              </w:rPr>
              <w:t>are breached</w:t>
            </w:r>
            <w:r>
              <w:rPr>
                <w:szCs w:val="20"/>
              </w:rPr>
              <w:t>.</w:t>
            </w:r>
          </w:p>
          <w:p w14:paraId="4E0A89A8" w14:textId="2F5889C2" w:rsidR="00B23D56" w:rsidRDefault="00B23D56" w:rsidP="00AB2FB1">
            <w:pPr>
              <w:spacing w:before="120"/>
              <w:rPr>
                <w:szCs w:val="20"/>
              </w:rPr>
            </w:pPr>
            <w:r>
              <w:rPr>
                <w:szCs w:val="20"/>
              </w:rPr>
              <w:t>Step 3 – Discuss the financial impact, operational impact, legal liability, and impact on an organization’s goodwill.</w:t>
            </w:r>
          </w:p>
          <w:p w14:paraId="054FC907" w14:textId="118BE5F7" w:rsidR="00D356B9" w:rsidRPr="00D67654" w:rsidRDefault="005D4C29" w:rsidP="00AB2FB1">
            <w:pPr>
              <w:spacing w:before="120"/>
              <w:rPr>
                <w:szCs w:val="20"/>
              </w:rPr>
            </w:pPr>
            <w:r>
              <w:rPr>
                <w:szCs w:val="20"/>
              </w:rPr>
              <w:t xml:space="preserve">Step </w:t>
            </w:r>
            <w:r w:rsidR="004520B2">
              <w:rPr>
                <w:szCs w:val="20"/>
              </w:rPr>
              <w:t>4</w:t>
            </w:r>
            <w:r>
              <w:rPr>
                <w:szCs w:val="20"/>
              </w:rPr>
              <w:t xml:space="preserve"> </w:t>
            </w:r>
            <w:r w:rsidR="00675DA7">
              <w:rPr>
                <w:szCs w:val="20"/>
              </w:rPr>
              <w:t>–</w:t>
            </w:r>
            <w:r w:rsidR="00B23D56">
              <w:rPr>
                <w:szCs w:val="20"/>
              </w:rPr>
              <w:t xml:space="preserve"> </w:t>
            </w:r>
            <w:r w:rsidR="00E51451">
              <w:rPr>
                <w:szCs w:val="20"/>
              </w:rPr>
              <w:t xml:space="preserve">As a class, discuss each team’s results and complete the incident response investigation form. Discuss the impact </w:t>
            </w:r>
            <w:r w:rsidR="003160DB">
              <w:rPr>
                <w:szCs w:val="20"/>
              </w:rPr>
              <w:t xml:space="preserve">of a CIR-level incident </w:t>
            </w:r>
            <w:r w:rsidR="00E51451">
              <w:rPr>
                <w:szCs w:val="20"/>
              </w:rPr>
              <w:t xml:space="preserve">on </w:t>
            </w:r>
            <w:r w:rsidR="003160DB">
              <w:rPr>
                <w:szCs w:val="20"/>
              </w:rPr>
              <w:t>an</w:t>
            </w:r>
            <w:r w:rsidR="00E51451">
              <w:rPr>
                <w:szCs w:val="20"/>
              </w:rPr>
              <w:t xml:space="preserve"> organization’s operations, liabilities, and reputation</w:t>
            </w:r>
            <w:r w:rsidR="00084C6E">
              <w:rPr>
                <w:szCs w:val="20"/>
              </w:rPr>
              <w:t>.</w:t>
            </w:r>
            <w:r w:rsidR="00E51451">
              <w:rPr>
                <w:szCs w:val="20"/>
              </w:rPr>
              <w:t xml:space="preserve"> (20 min)</w:t>
            </w:r>
          </w:p>
        </w:tc>
      </w:tr>
      <w:tr w:rsidR="00D356B9" w14:paraId="637C1373" w14:textId="77777777" w:rsidTr="00AB2FB1">
        <w:tc>
          <w:tcPr>
            <w:tcW w:w="2238" w:type="dxa"/>
            <w:tcBorders>
              <w:top w:val="single" w:sz="4" w:space="0" w:color="auto"/>
              <w:left w:val="single" w:sz="4" w:space="0" w:color="auto"/>
              <w:bottom w:val="single" w:sz="4" w:space="0" w:color="auto"/>
              <w:right w:val="single" w:sz="4" w:space="0" w:color="auto"/>
            </w:tcBorders>
            <w:hideMark/>
          </w:tcPr>
          <w:p w14:paraId="02EC8A1F" w14:textId="5AD3190A" w:rsidR="00D356B9" w:rsidRPr="00D67654" w:rsidRDefault="002D1EBB">
            <w:pPr>
              <w:spacing w:before="120"/>
              <w:rPr>
                <w:b/>
                <w:szCs w:val="20"/>
              </w:rPr>
            </w:pPr>
            <w:r w:rsidRPr="00D67654">
              <w:rPr>
                <w:b/>
                <w:szCs w:val="20"/>
              </w:rPr>
              <w:t>Student</w:t>
            </w:r>
            <w:r w:rsidR="006929B7">
              <w:rPr>
                <w:b/>
                <w:szCs w:val="20"/>
              </w:rPr>
              <w:t>/Group</w:t>
            </w:r>
            <w:r w:rsidRPr="00D67654">
              <w:rPr>
                <w:b/>
                <w:szCs w:val="20"/>
              </w:rPr>
              <w:t xml:space="preserve"> Activity</w:t>
            </w:r>
            <w:r w:rsidR="003160DB">
              <w:rPr>
                <w:b/>
                <w:szCs w:val="20"/>
              </w:rPr>
              <w:t> </w:t>
            </w:r>
            <w:r w:rsidRPr="00D67654">
              <w:rPr>
                <w:b/>
                <w:szCs w:val="20"/>
              </w:rPr>
              <w:t>Steps</w:t>
            </w:r>
          </w:p>
        </w:tc>
        <w:tc>
          <w:tcPr>
            <w:tcW w:w="7242" w:type="dxa"/>
            <w:tcBorders>
              <w:top w:val="single" w:sz="4" w:space="0" w:color="auto"/>
              <w:left w:val="single" w:sz="4" w:space="0" w:color="auto"/>
              <w:bottom w:val="single" w:sz="4" w:space="0" w:color="auto"/>
              <w:right w:val="single" w:sz="4" w:space="0" w:color="auto"/>
            </w:tcBorders>
          </w:tcPr>
          <w:p w14:paraId="477B8740" w14:textId="77777777" w:rsidR="00B23D56" w:rsidRDefault="00E51451" w:rsidP="00E51451">
            <w:pPr>
              <w:pStyle w:val="ListParagraph"/>
              <w:numPr>
                <w:ilvl w:val="0"/>
                <w:numId w:val="22"/>
              </w:numPr>
              <w:spacing w:before="120"/>
              <w:ind w:left="364"/>
              <w:rPr>
                <w:szCs w:val="20"/>
              </w:rPr>
            </w:pPr>
            <w:r w:rsidRPr="00B23D56">
              <w:rPr>
                <w:szCs w:val="20"/>
              </w:rPr>
              <w:t>Review the project and objectives with the class. (10 min)</w:t>
            </w:r>
          </w:p>
          <w:p w14:paraId="690080BC" w14:textId="3A828D9C" w:rsidR="00E51451" w:rsidRDefault="00084C6E" w:rsidP="00E51451">
            <w:pPr>
              <w:pStyle w:val="ListParagraph"/>
              <w:numPr>
                <w:ilvl w:val="0"/>
                <w:numId w:val="22"/>
              </w:numPr>
              <w:spacing w:before="120"/>
              <w:ind w:left="364"/>
              <w:rPr>
                <w:szCs w:val="20"/>
              </w:rPr>
            </w:pPr>
            <w:r>
              <w:rPr>
                <w:szCs w:val="20"/>
              </w:rPr>
              <w:t xml:space="preserve">Assign students to </w:t>
            </w:r>
            <w:r w:rsidR="00E51451" w:rsidRPr="00B23D56">
              <w:rPr>
                <w:szCs w:val="20"/>
              </w:rPr>
              <w:t>two-person teams. Distribute handouts, research materials</w:t>
            </w:r>
            <w:r>
              <w:rPr>
                <w:szCs w:val="20"/>
              </w:rPr>
              <w:t>,</w:t>
            </w:r>
            <w:r w:rsidR="00E51451" w:rsidRPr="00B23D56">
              <w:rPr>
                <w:szCs w:val="20"/>
              </w:rPr>
              <w:t xml:space="preserve"> and other resource materials to each team. Each team </w:t>
            </w:r>
            <w:r w:rsidR="003160DB">
              <w:rPr>
                <w:szCs w:val="20"/>
              </w:rPr>
              <w:t xml:space="preserve">will </w:t>
            </w:r>
            <w:r w:rsidR="00E51451" w:rsidRPr="00B23D56">
              <w:rPr>
                <w:szCs w:val="20"/>
              </w:rPr>
              <w:t>complete the incident response workflow process based on the scenario, policy, procedures, and memo received from the system owner</w:t>
            </w:r>
            <w:r w:rsidR="00FF759E">
              <w:rPr>
                <w:szCs w:val="20"/>
              </w:rPr>
              <w:t>.</w:t>
            </w:r>
            <w:r w:rsidR="00E51451" w:rsidRPr="00B23D56">
              <w:rPr>
                <w:szCs w:val="20"/>
              </w:rPr>
              <w:t xml:space="preserve"> (30 min)</w:t>
            </w:r>
          </w:p>
          <w:p w14:paraId="53579F03" w14:textId="4B7D8617" w:rsidR="00D356B9" w:rsidRPr="00B23D56" w:rsidRDefault="00E51451" w:rsidP="00B23D56">
            <w:pPr>
              <w:pStyle w:val="ListParagraph"/>
              <w:numPr>
                <w:ilvl w:val="0"/>
                <w:numId w:val="22"/>
              </w:numPr>
              <w:spacing w:before="120"/>
              <w:ind w:left="364"/>
              <w:rPr>
                <w:szCs w:val="20"/>
              </w:rPr>
            </w:pPr>
            <w:r w:rsidRPr="00B23D56">
              <w:rPr>
                <w:szCs w:val="20"/>
              </w:rPr>
              <w:t xml:space="preserve">Step 3 – Each team will develop ten (10) questions to gather data </w:t>
            </w:r>
            <w:r w:rsidR="00FF759E">
              <w:rPr>
                <w:szCs w:val="20"/>
              </w:rPr>
              <w:t xml:space="preserve">for determining </w:t>
            </w:r>
            <w:r w:rsidRPr="00B23D56">
              <w:rPr>
                <w:szCs w:val="20"/>
              </w:rPr>
              <w:t>whether the incident will trigger the CIR process</w:t>
            </w:r>
            <w:r w:rsidR="00FF759E">
              <w:rPr>
                <w:szCs w:val="20"/>
              </w:rPr>
              <w:t>.</w:t>
            </w:r>
            <w:r w:rsidRPr="00B23D56">
              <w:rPr>
                <w:szCs w:val="20"/>
              </w:rPr>
              <w:t xml:space="preserve"> (20</w:t>
            </w:r>
            <w:r w:rsidR="00084C6E">
              <w:rPr>
                <w:szCs w:val="20"/>
              </w:rPr>
              <w:t>–</w:t>
            </w:r>
            <w:r w:rsidRPr="00B23D56">
              <w:rPr>
                <w:szCs w:val="20"/>
              </w:rPr>
              <w:t>30 min)</w:t>
            </w:r>
          </w:p>
        </w:tc>
      </w:tr>
      <w:tr w:rsidR="002D1EBB" w14:paraId="67293160" w14:textId="77777777" w:rsidTr="00AB2FB1">
        <w:tc>
          <w:tcPr>
            <w:tcW w:w="2238" w:type="dxa"/>
            <w:tcBorders>
              <w:top w:val="single" w:sz="4" w:space="0" w:color="auto"/>
              <w:left w:val="single" w:sz="4" w:space="0" w:color="auto"/>
              <w:bottom w:val="single" w:sz="4" w:space="0" w:color="auto"/>
              <w:right w:val="single" w:sz="4" w:space="0" w:color="auto"/>
            </w:tcBorders>
          </w:tcPr>
          <w:p w14:paraId="2A03090E" w14:textId="5C2BA54A" w:rsidR="002D1EBB" w:rsidRPr="00D67654" w:rsidRDefault="002D1EBB" w:rsidP="00FF759E">
            <w:pPr>
              <w:keepNext/>
              <w:spacing w:before="120"/>
              <w:rPr>
                <w:b/>
                <w:szCs w:val="20"/>
              </w:rPr>
            </w:pPr>
            <w:r w:rsidRPr="00D67654">
              <w:rPr>
                <w:b/>
                <w:szCs w:val="20"/>
              </w:rPr>
              <w:lastRenderedPageBreak/>
              <w:t>Expected</w:t>
            </w:r>
            <w:r w:rsidR="003160DB">
              <w:rPr>
                <w:b/>
                <w:szCs w:val="20"/>
              </w:rPr>
              <w:t xml:space="preserve"> </w:t>
            </w:r>
            <w:r w:rsidRPr="00D67654">
              <w:rPr>
                <w:b/>
                <w:szCs w:val="20"/>
              </w:rPr>
              <w:t>Result and</w:t>
            </w:r>
            <w:r w:rsidR="003160DB">
              <w:rPr>
                <w:b/>
                <w:szCs w:val="20"/>
              </w:rPr>
              <w:t> </w:t>
            </w:r>
            <w:r w:rsidRPr="00D67654">
              <w:rPr>
                <w:b/>
                <w:szCs w:val="20"/>
              </w:rPr>
              <w:t>Solutions</w:t>
            </w:r>
          </w:p>
        </w:tc>
        <w:tc>
          <w:tcPr>
            <w:tcW w:w="7242" w:type="dxa"/>
            <w:tcBorders>
              <w:top w:val="single" w:sz="4" w:space="0" w:color="auto"/>
              <w:left w:val="single" w:sz="4" w:space="0" w:color="auto"/>
              <w:bottom w:val="single" w:sz="4" w:space="0" w:color="auto"/>
              <w:right w:val="single" w:sz="4" w:space="0" w:color="auto"/>
            </w:tcBorders>
          </w:tcPr>
          <w:p w14:paraId="517F359A" w14:textId="1170EF36" w:rsidR="00C34D74" w:rsidRPr="00C34D74" w:rsidRDefault="00084C6E" w:rsidP="00C34D74">
            <w:pPr>
              <w:spacing w:before="120"/>
              <w:rPr>
                <w:szCs w:val="20"/>
              </w:rPr>
            </w:pPr>
            <w:r>
              <w:rPr>
                <w:szCs w:val="20"/>
              </w:rPr>
              <w:t>F</w:t>
            </w:r>
            <w:r w:rsidR="00C34D74">
              <w:rPr>
                <w:szCs w:val="20"/>
              </w:rPr>
              <w:t>ollowing are sample questions.</w:t>
            </w:r>
          </w:p>
          <w:p w14:paraId="183834C8" w14:textId="77777777" w:rsidR="002D1EBB" w:rsidRDefault="00B23D56" w:rsidP="00B23D56">
            <w:pPr>
              <w:pStyle w:val="ListParagraph"/>
              <w:numPr>
                <w:ilvl w:val="0"/>
                <w:numId w:val="23"/>
              </w:numPr>
              <w:spacing w:before="120"/>
              <w:rPr>
                <w:szCs w:val="20"/>
              </w:rPr>
            </w:pPr>
            <w:r>
              <w:rPr>
                <w:szCs w:val="20"/>
              </w:rPr>
              <w:t>How did the system owner become aware of the incident?</w:t>
            </w:r>
          </w:p>
          <w:p w14:paraId="3F4D9C58" w14:textId="4756BB3D" w:rsidR="00B23D56" w:rsidRDefault="00B23D56" w:rsidP="00B23D56">
            <w:pPr>
              <w:pStyle w:val="ListParagraph"/>
              <w:numPr>
                <w:ilvl w:val="0"/>
                <w:numId w:val="23"/>
              </w:numPr>
              <w:spacing w:before="120"/>
              <w:rPr>
                <w:szCs w:val="20"/>
              </w:rPr>
            </w:pPr>
            <w:r>
              <w:rPr>
                <w:szCs w:val="20"/>
              </w:rPr>
              <w:t>Did the affected system contain personal or private information?</w:t>
            </w:r>
          </w:p>
          <w:p w14:paraId="1F73C4F2" w14:textId="0E329757" w:rsidR="00B23D56" w:rsidRDefault="00B23D56" w:rsidP="00B23D56">
            <w:pPr>
              <w:pStyle w:val="ListParagraph"/>
              <w:numPr>
                <w:ilvl w:val="0"/>
                <w:numId w:val="23"/>
              </w:numPr>
              <w:spacing w:before="120"/>
              <w:rPr>
                <w:szCs w:val="20"/>
              </w:rPr>
            </w:pPr>
            <w:r>
              <w:rPr>
                <w:szCs w:val="20"/>
              </w:rPr>
              <w:t xml:space="preserve">Is the data on the system </w:t>
            </w:r>
            <w:r w:rsidR="00084C6E">
              <w:rPr>
                <w:szCs w:val="20"/>
              </w:rPr>
              <w:t xml:space="preserve">encrypted </w:t>
            </w:r>
            <w:r>
              <w:rPr>
                <w:szCs w:val="20"/>
              </w:rPr>
              <w:t xml:space="preserve">to </w:t>
            </w:r>
            <w:r w:rsidR="00084C6E">
              <w:rPr>
                <w:szCs w:val="20"/>
              </w:rPr>
              <w:t xml:space="preserve">ensure </w:t>
            </w:r>
            <w:r>
              <w:rPr>
                <w:szCs w:val="20"/>
              </w:rPr>
              <w:t>confidentiality?</w:t>
            </w:r>
          </w:p>
          <w:p w14:paraId="37573DC0" w14:textId="5D057427" w:rsidR="00B23D56" w:rsidRDefault="00084C6E" w:rsidP="00B23D56">
            <w:pPr>
              <w:pStyle w:val="ListParagraph"/>
              <w:numPr>
                <w:ilvl w:val="0"/>
                <w:numId w:val="23"/>
              </w:numPr>
              <w:spacing w:before="120"/>
              <w:rPr>
                <w:szCs w:val="20"/>
              </w:rPr>
            </w:pPr>
            <w:r>
              <w:rPr>
                <w:szCs w:val="20"/>
              </w:rPr>
              <w:t xml:space="preserve">Is </w:t>
            </w:r>
            <w:r w:rsidR="00B23D56">
              <w:rPr>
                <w:szCs w:val="20"/>
              </w:rPr>
              <w:t xml:space="preserve">the affected system mission-critical to </w:t>
            </w:r>
            <w:r w:rsidR="003160DB">
              <w:rPr>
                <w:szCs w:val="20"/>
              </w:rPr>
              <w:t xml:space="preserve">the </w:t>
            </w:r>
            <w:r w:rsidR="00B23D56">
              <w:rPr>
                <w:szCs w:val="20"/>
              </w:rPr>
              <w:t>organization’s operations?</w:t>
            </w:r>
          </w:p>
          <w:p w14:paraId="28E8AD51" w14:textId="77777777" w:rsidR="00B23D56" w:rsidRDefault="00B23D56" w:rsidP="00B23D56">
            <w:pPr>
              <w:pStyle w:val="ListParagraph"/>
              <w:numPr>
                <w:ilvl w:val="0"/>
                <w:numId w:val="23"/>
              </w:numPr>
              <w:spacing w:before="120"/>
              <w:rPr>
                <w:szCs w:val="20"/>
              </w:rPr>
            </w:pPr>
            <w:r>
              <w:rPr>
                <w:szCs w:val="20"/>
              </w:rPr>
              <w:t>Is the affected system on the organization’s whitelist?</w:t>
            </w:r>
          </w:p>
          <w:p w14:paraId="014DC99B" w14:textId="77777777" w:rsidR="00B23D56" w:rsidRDefault="00B23D56" w:rsidP="00B23D56">
            <w:pPr>
              <w:pStyle w:val="ListParagraph"/>
              <w:numPr>
                <w:ilvl w:val="0"/>
                <w:numId w:val="23"/>
              </w:numPr>
              <w:spacing w:before="120"/>
              <w:rPr>
                <w:szCs w:val="20"/>
              </w:rPr>
            </w:pPr>
            <w:r>
              <w:rPr>
                <w:szCs w:val="20"/>
              </w:rPr>
              <w:t>Is the system accessible from both inside and outside the organization?</w:t>
            </w:r>
          </w:p>
          <w:p w14:paraId="203BF63C" w14:textId="77777777" w:rsidR="00B23D56" w:rsidRDefault="00B23D56" w:rsidP="00B23D56">
            <w:pPr>
              <w:pStyle w:val="ListParagraph"/>
              <w:numPr>
                <w:ilvl w:val="0"/>
                <w:numId w:val="23"/>
              </w:numPr>
              <w:spacing w:before="120"/>
              <w:rPr>
                <w:szCs w:val="20"/>
              </w:rPr>
            </w:pPr>
            <w:r>
              <w:rPr>
                <w:szCs w:val="20"/>
              </w:rPr>
              <w:t>Was the data backed up regularly?</w:t>
            </w:r>
          </w:p>
          <w:p w14:paraId="376214BF" w14:textId="77777777" w:rsidR="00B23D56" w:rsidRDefault="00B23D56" w:rsidP="00B23D56">
            <w:pPr>
              <w:pStyle w:val="ListParagraph"/>
              <w:numPr>
                <w:ilvl w:val="0"/>
                <w:numId w:val="23"/>
              </w:numPr>
              <w:spacing w:before="120"/>
              <w:rPr>
                <w:szCs w:val="20"/>
              </w:rPr>
            </w:pPr>
            <w:r>
              <w:rPr>
                <w:szCs w:val="20"/>
              </w:rPr>
              <w:t>Are countermeasures implemented to protect the affected system?</w:t>
            </w:r>
          </w:p>
          <w:p w14:paraId="48C2A429" w14:textId="77777777" w:rsidR="00B23D56" w:rsidRDefault="00B23D56" w:rsidP="00B23D56">
            <w:pPr>
              <w:pStyle w:val="ListParagraph"/>
              <w:numPr>
                <w:ilvl w:val="0"/>
                <w:numId w:val="23"/>
              </w:numPr>
              <w:spacing w:before="120"/>
              <w:rPr>
                <w:szCs w:val="20"/>
              </w:rPr>
            </w:pPr>
            <w:r>
              <w:rPr>
                <w:szCs w:val="20"/>
              </w:rPr>
              <w:t>Can the system be easily replicated or restored?</w:t>
            </w:r>
          </w:p>
          <w:p w14:paraId="6E20A709" w14:textId="77777777" w:rsidR="00B23D56" w:rsidRDefault="00B23D56" w:rsidP="00B23D56">
            <w:pPr>
              <w:pStyle w:val="ListParagraph"/>
              <w:numPr>
                <w:ilvl w:val="0"/>
                <w:numId w:val="23"/>
              </w:numPr>
              <w:spacing w:before="120"/>
              <w:rPr>
                <w:szCs w:val="20"/>
              </w:rPr>
            </w:pPr>
            <w:r>
              <w:rPr>
                <w:szCs w:val="20"/>
              </w:rPr>
              <w:t>What type of data is stored on the system?</w:t>
            </w:r>
          </w:p>
          <w:p w14:paraId="75B504EB" w14:textId="77777777" w:rsidR="00B23D56" w:rsidRDefault="00B23D56" w:rsidP="00B23D56">
            <w:pPr>
              <w:pStyle w:val="ListParagraph"/>
              <w:numPr>
                <w:ilvl w:val="0"/>
                <w:numId w:val="23"/>
              </w:numPr>
              <w:spacing w:before="120"/>
              <w:rPr>
                <w:szCs w:val="20"/>
              </w:rPr>
            </w:pPr>
            <w:r>
              <w:rPr>
                <w:szCs w:val="20"/>
              </w:rPr>
              <w:t>How many users have access to the system?</w:t>
            </w:r>
          </w:p>
          <w:p w14:paraId="3C8AA6EE" w14:textId="77777777" w:rsidR="00B23D56" w:rsidRDefault="00B23D56" w:rsidP="00B23D56">
            <w:pPr>
              <w:pStyle w:val="ListParagraph"/>
              <w:numPr>
                <w:ilvl w:val="0"/>
                <w:numId w:val="23"/>
              </w:numPr>
              <w:spacing w:before="120"/>
              <w:rPr>
                <w:szCs w:val="20"/>
              </w:rPr>
            </w:pPr>
            <w:r>
              <w:rPr>
                <w:szCs w:val="20"/>
              </w:rPr>
              <w:t>What users have access to the system?</w:t>
            </w:r>
          </w:p>
          <w:p w14:paraId="2E32C02B" w14:textId="21EA9496" w:rsidR="00B23D56" w:rsidRDefault="00C34D74" w:rsidP="00B23D56">
            <w:pPr>
              <w:pStyle w:val="ListParagraph"/>
              <w:numPr>
                <w:ilvl w:val="0"/>
                <w:numId w:val="23"/>
              </w:numPr>
              <w:spacing w:before="120"/>
              <w:rPr>
                <w:szCs w:val="20"/>
              </w:rPr>
            </w:pPr>
            <w:r>
              <w:rPr>
                <w:szCs w:val="20"/>
              </w:rPr>
              <w:t>Do time, location, or credentials control access to the system</w:t>
            </w:r>
            <w:r w:rsidR="00B23D56">
              <w:rPr>
                <w:szCs w:val="20"/>
              </w:rPr>
              <w:t>?</w:t>
            </w:r>
          </w:p>
          <w:p w14:paraId="6C0304F0" w14:textId="77777777" w:rsidR="00B23D56" w:rsidRDefault="00C34D74" w:rsidP="00B23D56">
            <w:pPr>
              <w:pStyle w:val="ListParagraph"/>
              <w:numPr>
                <w:ilvl w:val="0"/>
                <w:numId w:val="23"/>
              </w:numPr>
              <w:spacing w:before="120"/>
              <w:rPr>
                <w:szCs w:val="20"/>
              </w:rPr>
            </w:pPr>
            <w:r>
              <w:rPr>
                <w:szCs w:val="20"/>
              </w:rPr>
              <w:t>Is the system still functioning?</w:t>
            </w:r>
          </w:p>
          <w:p w14:paraId="4AE16ACA" w14:textId="77777777" w:rsidR="00C34D74" w:rsidRDefault="00C34D74" w:rsidP="00B23D56">
            <w:pPr>
              <w:pStyle w:val="ListParagraph"/>
              <w:numPr>
                <w:ilvl w:val="0"/>
                <w:numId w:val="23"/>
              </w:numPr>
              <w:spacing w:before="120"/>
              <w:rPr>
                <w:szCs w:val="20"/>
              </w:rPr>
            </w:pPr>
            <w:r>
              <w:rPr>
                <w:szCs w:val="20"/>
              </w:rPr>
              <w:t>Has operation of the system been affected?</w:t>
            </w:r>
          </w:p>
          <w:p w14:paraId="44CAAE1C" w14:textId="77777777" w:rsidR="00C34D74" w:rsidRDefault="00C34D74" w:rsidP="00B23D56">
            <w:pPr>
              <w:pStyle w:val="ListParagraph"/>
              <w:numPr>
                <w:ilvl w:val="0"/>
                <w:numId w:val="23"/>
              </w:numPr>
              <w:spacing w:before="120"/>
              <w:rPr>
                <w:szCs w:val="20"/>
              </w:rPr>
            </w:pPr>
            <w:r>
              <w:rPr>
                <w:szCs w:val="20"/>
              </w:rPr>
              <w:t>Does the system reside on more than one physical host?</w:t>
            </w:r>
          </w:p>
          <w:p w14:paraId="2E864323" w14:textId="77777777" w:rsidR="00C34D74" w:rsidRDefault="00C34D74" w:rsidP="00B23D56">
            <w:pPr>
              <w:pStyle w:val="ListParagraph"/>
              <w:numPr>
                <w:ilvl w:val="0"/>
                <w:numId w:val="23"/>
              </w:numPr>
              <w:spacing w:before="120"/>
              <w:rPr>
                <w:szCs w:val="20"/>
              </w:rPr>
            </w:pPr>
            <w:r>
              <w:rPr>
                <w:szCs w:val="20"/>
              </w:rPr>
              <w:t>Does the system reside in more than one physical location?</w:t>
            </w:r>
          </w:p>
          <w:p w14:paraId="6FCA5CD2" w14:textId="77777777" w:rsidR="00C34D74" w:rsidRDefault="00C34D74" w:rsidP="00B23D56">
            <w:pPr>
              <w:pStyle w:val="ListParagraph"/>
              <w:numPr>
                <w:ilvl w:val="0"/>
                <w:numId w:val="23"/>
              </w:numPr>
              <w:spacing w:before="120"/>
              <w:rPr>
                <w:szCs w:val="20"/>
              </w:rPr>
            </w:pPr>
            <w:r>
              <w:rPr>
                <w:szCs w:val="20"/>
              </w:rPr>
              <w:t>How many people have administrator privileges?</w:t>
            </w:r>
          </w:p>
          <w:p w14:paraId="4157CC97" w14:textId="77777777" w:rsidR="00C34D74" w:rsidRDefault="00C34D74" w:rsidP="00B23D56">
            <w:pPr>
              <w:pStyle w:val="ListParagraph"/>
              <w:numPr>
                <w:ilvl w:val="0"/>
                <w:numId w:val="23"/>
              </w:numPr>
              <w:spacing w:before="120"/>
              <w:rPr>
                <w:szCs w:val="20"/>
              </w:rPr>
            </w:pPr>
            <w:r>
              <w:rPr>
                <w:szCs w:val="20"/>
              </w:rPr>
              <w:t>Does the system have logs that track access and incidents?</w:t>
            </w:r>
          </w:p>
          <w:p w14:paraId="605090B3" w14:textId="77777777" w:rsidR="00C34D74" w:rsidRDefault="00C34D74" w:rsidP="00B23D56">
            <w:pPr>
              <w:pStyle w:val="ListParagraph"/>
              <w:numPr>
                <w:ilvl w:val="0"/>
                <w:numId w:val="23"/>
              </w:numPr>
              <w:spacing w:before="120"/>
              <w:rPr>
                <w:szCs w:val="20"/>
              </w:rPr>
            </w:pPr>
            <w:r>
              <w:rPr>
                <w:szCs w:val="20"/>
              </w:rPr>
              <w:t>Can the system be isolated from external access?</w:t>
            </w:r>
          </w:p>
          <w:p w14:paraId="0DCC06AF" w14:textId="62605EBD" w:rsidR="00C34D74" w:rsidRPr="00C34D74" w:rsidRDefault="00C34D74" w:rsidP="00C34D74">
            <w:pPr>
              <w:spacing w:before="120"/>
              <w:rPr>
                <w:szCs w:val="20"/>
              </w:rPr>
            </w:pPr>
            <w:r>
              <w:rPr>
                <w:szCs w:val="20"/>
              </w:rPr>
              <w:t xml:space="preserve">Note: </w:t>
            </w:r>
            <w:r w:rsidR="003160DB">
              <w:rPr>
                <w:szCs w:val="20"/>
              </w:rPr>
              <w:t>M</w:t>
            </w:r>
            <w:r>
              <w:rPr>
                <w:szCs w:val="20"/>
              </w:rPr>
              <w:t>any of these questions are found on the incident response investigation form.</w:t>
            </w:r>
          </w:p>
        </w:tc>
      </w:tr>
      <w:tr w:rsidR="005D4C29" w14:paraId="35A94748" w14:textId="77777777" w:rsidTr="00AB2FB1">
        <w:tc>
          <w:tcPr>
            <w:tcW w:w="2238" w:type="dxa"/>
            <w:tcBorders>
              <w:top w:val="single" w:sz="4" w:space="0" w:color="auto"/>
              <w:left w:val="single" w:sz="4" w:space="0" w:color="auto"/>
              <w:bottom w:val="single" w:sz="4" w:space="0" w:color="auto"/>
              <w:right w:val="single" w:sz="4" w:space="0" w:color="auto"/>
            </w:tcBorders>
          </w:tcPr>
          <w:p w14:paraId="32582CDB" w14:textId="77777777" w:rsidR="005D4C29" w:rsidRPr="00D67654" w:rsidRDefault="005D4C29" w:rsidP="005D4C29">
            <w:pPr>
              <w:spacing w:before="120"/>
              <w:rPr>
                <w:b/>
                <w:szCs w:val="20"/>
              </w:rPr>
            </w:pPr>
            <w:r>
              <w:rPr>
                <w:b/>
                <w:szCs w:val="20"/>
              </w:rPr>
              <w:t>Equipment/Materials</w:t>
            </w:r>
          </w:p>
        </w:tc>
        <w:tc>
          <w:tcPr>
            <w:tcW w:w="7242" w:type="dxa"/>
            <w:tcBorders>
              <w:top w:val="single" w:sz="4" w:space="0" w:color="auto"/>
              <w:left w:val="single" w:sz="4" w:space="0" w:color="auto"/>
              <w:bottom w:val="single" w:sz="4" w:space="0" w:color="auto"/>
              <w:right w:val="single" w:sz="4" w:space="0" w:color="auto"/>
            </w:tcBorders>
          </w:tcPr>
          <w:p w14:paraId="7BBDA67F" w14:textId="77777777" w:rsidR="005D4C29" w:rsidRPr="00D67654" w:rsidRDefault="005D4B2F" w:rsidP="002D1EBB">
            <w:pPr>
              <w:spacing w:before="120"/>
              <w:rPr>
                <w:szCs w:val="20"/>
              </w:rPr>
            </w:pPr>
            <w:r w:rsidRPr="00D67654">
              <w:rPr>
                <w:szCs w:val="20"/>
              </w:rPr>
              <w:t>Computer system with Internet access</w:t>
            </w:r>
          </w:p>
        </w:tc>
      </w:tr>
      <w:tr w:rsidR="00D356B9" w14:paraId="0AA561A2" w14:textId="77777777" w:rsidTr="00AB2FB1">
        <w:tc>
          <w:tcPr>
            <w:tcW w:w="2238" w:type="dxa"/>
            <w:tcBorders>
              <w:top w:val="single" w:sz="4" w:space="0" w:color="auto"/>
              <w:left w:val="single" w:sz="4" w:space="0" w:color="auto"/>
              <w:bottom w:val="single" w:sz="4" w:space="0" w:color="auto"/>
              <w:right w:val="single" w:sz="4" w:space="0" w:color="auto"/>
            </w:tcBorders>
            <w:hideMark/>
          </w:tcPr>
          <w:p w14:paraId="3A20536C" w14:textId="77777777" w:rsidR="00D356B9" w:rsidRPr="00D67654" w:rsidRDefault="00D67654">
            <w:pPr>
              <w:spacing w:before="120"/>
              <w:rPr>
                <w:b/>
                <w:szCs w:val="20"/>
              </w:rPr>
            </w:pPr>
            <w:r w:rsidRPr="00D67654">
              <w:rPr>
                <w:b/>
                <w:szCs w:val="20"/>
              </w:rPr>
              <w:t>Background Materials</w:t>
            </w:r>
          </w:p>
        </w:tc>
        <w:tc>
          <w:tcPr>
            <w:tcW w:w="7242" w:type="dxa"/>
            <w:tcBorders>
              <w:top w:val="single" w:sz="4" w:space="0" w:color="auto"/>
              <w:left w:val="single" w:sz="4" w:space="0" w:color="auto"/>
              <w:bottom w:val="single" w:sz="4" w:space="0" w:color="auto"/>
              <w:right w:val="single" w:sz="4" w:space="0" w:color="auto"/>
            </w:tcBorders>
          </w:tcPr>
          <w:p w14:paraId="052D2DE8" w14:textId="77777777" w:rsidR="00AB2FB1" w:rsidRDefault="00D356B9" w:rsidP="0067012B">
            <w:pPr>
              <w:numPr>
                <w:ilvl w:val="0"/>
                <w:numId w:val="5"/>
              </w:numPr>
              <w:spacing w:before="120"/>
              <w:rPr>
                <w:szCs w:val="20"/>
              </w:rPr>
            </w:pPr>
            <w:r w:rsidRPr="00D67654">
              <w:rPr>
                <w:szCs w:val="20"/>
              </w:rPr>
              <w:t>Handouts and Supplemental Materials</w:t>
            </w:r>
            <w:r w:rsidR="005A3287" w:rsidRPr="00D67654">
              <w:rPr>
                <w:szCs w:val="20"/>
              </w:rPr>
              <w:t>:</w:t>
            </w:r>
          </w:p>
          <w:p w14:paraId="3146BE53" w14:textId="77777777" w:rsidR="00182EC4" w:rsidRPr="00182EC4" w:rsidRDefault="00182EC4" w:rsidP="00DF499A">
            <w:pPr>
              <w:numPr>
                <w:ilvl w:val="1"/>
                <w:numId w:val="5"/>
              </w:numPr>
              <w:spacing w:before="120" w:after="120"/>
            </w:pPr>
            <w:r w:rsidRPr="00182EC4">
              <w:t>Student procedure for this activity</w:t>
            </w:r>
            <w:r>
              <w:t xml:space="preserve"> (see </w:t>
            </w:r>
            <w:r w:rsidRPr="00182EC4">
              <w:rPr>
                <w:i/>
              </w:rPr>
              <w:t>3_Student</w:t>
            </w:r>
            <w:r>
              <w:t xml:space="preserve"> in list below)</w:t>
            </w:r>
          </w:p>
          <w:p w14:paraId="020053F7" w14:textId="0631B19C" w:rsidR="00DF499A" w:rsidRPr="00182EC4" w:rsidRDefault="00487539" w:rsidP="00DF499A">
            <w:pPr>
              <w:numPr>
                <w:ilvl w:val="1"/>
                <w:numId w:val="5"/>
              </w:numPr>
              <w:spacing w:before="120" w:after="120"/>
              <w:rPr>
                <w:u w:val="single"/>
              </w:rPr>
            </w:pPr>
            <w:r>
              <w:rPr>
                <w:szCs w:val="20"/>
              </w:rPr>
              <w:t>Student handouts 1-4</w:t>
            </w:r>
            <w:r w:rsidR="00182EC4">
              <w:rPr>
                <w:szCs w:val="20"/>
              </w:rPr>
              <w:t xml:space="preserve"> (see list below)</w:t>
            </w:r>
            <w:r>
              <w:rPr>
                <w:szCs w:val="20"/>
              </w:rPr>
              <w:t xml:space="preserve">: </w:t>
            </w:r>
            <w:r w:rsidR="00182EC4" w:rsidRPr="00AB2FB1">
              <w:rPr>
                <w:szCs w:val="20"/>
              </w:rPr>
              <w:t>questionnaire/investigation form</w:t>
            </w:r>
            <w:r w:rsidR="00182EC4">
              <w:rPr>
                <w:szCs w:val="20"/>
              </w:rPr>
              <w:t>,</w:t>
            </w:r>
            <w:r w:rsidR="00182EC4" w:rsidRPr="00AB2FB1">
              <w:rPr>
                <w:szCs w:val="20"/>
              </w:rPr>
              <w:t xml:space="preserve"> </w:t>
            </w:r>
            <w:r w:rsidR="000654A3" w:rsidRPr="00AB2FB1">
              <w:rPr>
                <w:szCs w:val="20"/>
              </w:rPr>
              <w:t>i</w:t>
            </w:r>
            <w:r w:rsidR="00182EC4" w:rsidRPr="00AB2FB1">
              <w:rPr>
                <w:szCs w:val="20"/>
              </w:rPr>
              <w:t xml:space="preserve">ncident </w:t>
            </w:r>
            <w:r w:rsidR="000654A3" w:rsidRPr="00AB2FB1">
              <w:rPr>
                <w:szCs w:val="20"/>
              </w:rPr>
              <w:t>r</w:t>
            </w:r>
            <w:r w:rsidR="00182EC4" w:rsidRPr="00AB2FB1">
              <w:rPr>
                <w:szCs w:val="20"/>
              </w:rPr>
              <w:t xml:space="preserve">esponse </w:t>
            </w:r>
            <w:r w:rsidR="000654A3" w:rsidRPr="00AB2FB1">
              <w:rPr>
                <w:szCs w:val="20"/>
              </w:rPr>
              <w:t>p</w:t>
            </w:r>
            <w:r w:rsidR="00182EC4" w:rsidRPr="00AB2FB1">
              <w:rPr>
                <w:szCs w:val="20"/>
              </w:rPr>
              <w:t>olicy document,</w:t>
            </w:r>
            <w:r w:rsidR="00182EC4">
              <w:rPr>
                <w:szCs w:val="20"/>
              </w:rPr>
              <w:t xml:space="preserve"> sample </w:t>
            </w:r>
            <w:r w:rsidR="00C34D74" w:rsidRPr="00AB2FB1">
              <w:rPr>
                <w:szCs w:val="20"/>
              </w:rPr>
              <w:t>memo</w:t>
            </w:r>
            <w:r w:rsidR="00182EC4">
              <w:rPr>
                <w:szCs w:val="20"/>
              </w:rPr>
              <w:t xml:space="preserve"> announcing an incident</w:t>
            </w:r>
            <w:r w:rsidR="00C34D74" w:rsidRPr="00AB2FB1">
              <w:rPr>
                <w:szCs w:val="20"/>
              </w:rPr>
              <w:t xml:space="preserve">, </w:t>
            </w:r>
            <w:r w:rsidR="00182EC4" w:rsidRPr="00AB2FB1">
              <w:rPr>
                <w:szCs w:val="20"/>
              </w:rPr>
              <w:t>incident response procedures document</w:t>
            </w:r>
          </w:p>
          <w:p w14:paraId="61A1EE17" w14:textId="77777777" w:rsidR="00182EC4" w:rsidRPr="00182EC4" w:rsidRDefault="00182EC4" w:rsidP="00182EC4">
            <w:pPr>
              <w:pStyle w:val="ListParagraph"/>
              <w:numPr>
                <w:ilvl w:val="0"/>
                <w:numId w:val="5"/>
              </w:numPr>
              <w:spacing w:before="120" w:after="120"/>
            </w:pPr>
            <w:r w:rsidRPr="00182EC4">
              <w:t>Website resources</w:t>
            </w:r>
          </w:p>
          <w:p w14:paraId="1C37CD83" w14:textId="77777777" w:rsidR="00DF499A" w:rsidRPr="00182EC4" w:rsidRDefault="009C28AF" w:rsidP="00DF499A">
            <w:pPr>
              <w:numPr>
                <w:ilvl w:val="1"/>
                <w:numId w:val="5"/>
              </w:numPr>
              <w:spacing w:before="120" w:after="120"/>
              <w:rPr>
                <w:u w:val="single"/>
              </w:rPr>
            </w:pPr>
            <w:hyperlink r:id="rId7" w:tgtFrame="_blank" w:history="1">
              <w:r w:rsidR="00C34D74" w:rsidRPr="00DF499A">
                <w:rPr>
                  <w:rStyle w:val="Hyperlink"/>
                </w:rPr>
                <w:t>The Incident Handler’s Handbook</w:t>
              </w:r>
            </w:hyperlink>
            <w:r w:rsidR="00E60F11">
              <w:t xml:space="preserve"> (SANS)</w:t>
            </w:r>
          </w:p>
          <w:p w14:paraId="23D3ED50" w14:textId="77777777" w:rsidR="00182EC4" w:rsidRPr="00182EC4" w:rsidRDefault="009C28AF" w:rsidP="00182EC4">
            <w:pPr>
              <w:numPr>
                <w:ilvl w:val="1"/>
                <w:numId w:val="5"/>
              </w:numPr>
              <w:spacing w:before="120" w:after="120"/>
              <w:rPr>
                <w:u w:val="single"/>
              </w:rPr>
            </w:pPr>
            <w:hyperlink r:id="rId8" w:tgtFrame="_blank" w:history="1">
              <w:r w:rsidR="00F02905" w:rsidRPr="00DF499A">
                <w:rPr>
                  <w:rStyle w:val="Hyperlink"/>
                  <w:rFonts w:cstheme="minorHAnsi"/>
                </w:rPr>
                <w:t>PCI ComplianceGuide.org</w:t>
              </w:r>
            </w:hyperlink>
          </w:p>
          <w:p w14:paraId="1443DDEC" w14:textId="77777777" w:rsidR="00182EC4" w:rsidRPr="00182EC4" w:rsidRDefault="009C28AF" w:rsidP="00182EC4">
            <w:pPr>
              <w:numPr>
                <w:ilvl w:val="1"/>
                <w:numId w:val="5"/>
              </w:numPr>
              <w:spacing w:before="120" w:after="120"/>
              <w:rPr>
                <w:u w:val="single"/>
              </w:rPr>
            </w:pPr>
            <w:hyperlink r:id="rId9" w:history="1">
              <w:r w:rsidR="004520B2" w:rsidRPr="00487539">
                <w:rPr>
                  <w:rStyle w:val="Hyperlink"/>
                </w:rPr>
                <w:t xml:space="preserve">NDG </w:t>
              </w:r>
              <w:proofErr w:type="spellStart"/>
              <w:r w:rsidR="004520B2" w:rsidRPr="00487539">
                <w:rPr>
                  <w:rStyle w:val="Hyperlink"/>
                </w:rPr>
                <w:t>Netlab</w:t>
              </w:r>
              <w:proofErr w:type="spellEnd"/>
              <w:r w:rsidR="004520B2" w:rsidRPr="00487539">
                <w:rPr>
                  <w:rStyle w:val="Hyperlink"/>
                </w:rPr>
                <w:t>+ Security+</w:t>
              </w:r>
            </w:hyperlink>
            <w:r w:rsidR="00487539">
              <w:t>:</w:t>
            </w:r>
            <w:r w:rsidR="004520B2">
              <w:t xml:space="preserve"> </w:t>
            </w:r>
            <w:r w:rsidR="004520B2" w:rsidRPr="00182EC4">
              <w:rPr>
                <w:b/>
                <w:i/>
              </w:rPr>
              <w:t xml:space="preserve">Lab </w:t>
            </w:r>
            <w:r w:rsidR="00487539" w:rsidRPr="00182EC4">
              <w:rPr>
                <w:b/>
                <w:i/>
              </w:rPr>
              <w:t>6</w:t>
            </w:r>
            <w:r w:rsidR="004520B2" w:rsidRPr="00182EC4">
              <w:rPr>
                <w:b/>
                <w:i/>
              </w:rPr>
              <w:t xml:space="preserve"> – Incident Response Procedures</w:t>
            </w:r>
            <w:r w:rsidR="00487539">
              <w:t xml:space="preserve"> (</w:t>
            </w:r>
            <w:r w:rsidR="00182EC4">
              <w:t xml:space="preserve">always use </w:t>
            </w:r>
            <w:r w:rsidR="00487539">
              <w:t>latest version)</w:t>
            </w:r>
          </w:p>
        </w:tc>
      </w:tr>
      <w:tr w:rsidR="00D67654" w14:paraId="08671D3A" w14:textId="77777777" w:rsidTr="00AB2FB1">
        <w:tc>
          <w:tcPr>
            <w:tcW w:w="2238" w:type="dxa"/>
            <w:tcBorders>
              <w:top w:val="single" w:sz="4" w:space="0" w:color="auto"/>
              <w:left w:val="single" w:sz="4" w:space="0" w:color="auto"/>
              <w:bottom w:val="single" w:sz="4" w:space="0" w:color="auto"/>
              <w:right w:val="single" w:sz="4" w:space="0" w:color="auto"/>
            </w:tcBorders>
          </w:tcPr>
          <w:p w14:paraId="059F2E7D" w14:textId="77777777" w:rsidR="00D67654" w:rsidRPr="00D67654" w:rsidRDefault="00D67654" w:rsidP="005D4B2F">
            <w:pPr>
              <w:spacing w:before="120"/>
              <w:rPr>
                <w:b/>
                <w:szCs w:val="20"/>
              </w:rPr>
            </w:pPr>
            <w:r w:rsidRPr="00D67654">
              <w:rPr>
                <w:b/>
                <w:szCs w:val="20"/>
              </w:rPr>
              <w:t xml:space="preserve">Student Handouts </w:t>
            </w:r>
          </w:p>
        </w:tc>
        <w:tc>
          <w:tcPr>
            <w:tcW w:w="7242" w:type="dxa"/>
            <w:tcBorders>
              <w:top w:val="single" w:sz="4" w:space="0" w:color="auto"/>
              <w:left w:val="single" w:sz="4" w:space="0" w:color="auto"/>
              <w:bottom w:val="single" w:sz="4" w:space="0" w:color="auto"/>
              <w:right w:val="single" w:sz="4" w:space="0" w:color="auto"/>
            </w:tcBorders>
          </w:tcPr>
          <w:p w14:paraId="46C73273" w14:textId="77777777" w:rsidR="00D958DD" w:rsidRPr="00FF759E" w:rsidRDefault="00FF759E" w:rsidP="00FF759E">
            <w:pPr>
              <w:pStyle w:val="ListParagraph"/>
              <w:numPr>
                <w:ilvl w:val="0"/>
                <w:numId w:val="24"/>
              </w:numPr>
              <w:rPr>
                <w:szCs w:val="20"/>
              </w:rPr>
            </w:pPr>
            <w:r w:rsidRPr="00FF759E">
              <w:rPr>
                <w:szCs w:val="20"/>
              </w:rPr>
              <w:t>3_</w:t>
            </w:r>
            <w:r w:rsidR="00D958DD" w:rsidRPr="00FF759E">
              <w:rPr>
                <w:szCs w:val="20"/>
              </w:rPr>
              <w:t>Student_IncidentResponse</w:t>
            </w:r>
          </w:p>
          <w:p w14:paraId="62E732BA" w14:textId="77777777" w:rsidR="00D958DD" w:rsidRPr="00FF759E" w:rsidRDefault="00FF759E" w:rsidP="00FF759E">
            <w:pPr>
              <w:pStyle w:val="ListParagraph"/>
              <w:numPr>
                <w:ilvl w:val="0"/>
                <w:numId w:val="24"/>
              </w:numPr>
              <w:rPr>
                <w:szCs w:val="20"/>
              </w:rPr>
            </w:pPr>
            <w:r>
              <w:rPr>
                <w:szCs w:val="20"/>
              </w:rPr>
              <w:t>5_Handout1_</w:t>
            </w:r>
            <w:r w:rsidR="00D958DD" w:rsidRPr="00FF759E">
              <w:rPr>
                <w:szCs w:val="20"/>
              </w:rPr>
              <w:t>Questionnaire_IncidentResponse</w:t>
            </w:r>
          </w:p>
          <w:p w14:paraId="5A91F850" w14:textId="77777777" w:rsidR="00D958DD" w:rsidRPr="00FF759E" w:rsidRDefault="00FF759E" w:rsidP="00FF759E">
            <w:pPr>
              <w:pStyle w:val="ListParagraph"/>
              <w:numPr>
                <w:ilvl w:val="0"/>
                <w:numId w:val="24"/>
              </w:numPr>
              <w:rPr>
                <w:szCs w:val="20"/>
              </w:rPr>
            </w:pPr>
            <w:r w:rsidRPr="00FF759E">
              <w:rPr>
                <w:szCs w:val="20"/>
              </w:rPr>
              <w:t>6_Handout2_</w:t>
            </w:r>
            <w:r w:rsidR="00D958DD" w:rsidRPr="00FF759E">
              <w:rPr>
                <w:szCs w:val="20"/>
              </w:rPr>
              <w:t>Data_Breach_Policy_IncidentResponse</w:t>
            </w:r>
          </w:p>
          <w:p w14:paraId="2CF000BC" w14:textId="77777777" w:rsidR="00D958DD" w:rsidRPr="00FF759E" w:rsidRDefault="00FF759E" w:rsidP="00FF759E">
            <w:pPr>
              <w:pStyle w:val="ListParagraph"/>
              <w:numPr>
                <w:ilvl w:val="0"/>
                <w:numId w:val="24"/>
              </w:numPr>
              <w:rPr>
                <w:szCs w:val="20"/>
              </w:rPr>
            </w:pPr>
            <w:r w:rsidRPr="00FF759E">
              <w:rPr>
                <w:szCs w:val="20"/>
              </w:rPr>
              <w:t>7_Handout3_</w:t>
            </w:r>
            <w:r w:rsidR="00D958DD" w:rsidRPr="00FF759E">
              <w:rPr>
                <w:szCs w:val="20"/>
              </w:rPr>
              <w:t>Memo_XYZCollege_IncidentResponse</w:t>
            </w:r>
          </w:p>
          <w:p w14:paraId="0E5906D0" w14:textId="77777777" w:rsidR="00D958DD" w:rsidRPr="00FF759E" w:rsidRDefault="00FF759E" w:rsidP="00FF759E">
            <w:pPr>
              <w:pStyle w:val="ListParagraph"/>
              <w:numPr>
                <w:ilvl w:val="0"/>
                <w:numId w:val="24"/>
              </w:numPr>
              <w:rPr>
                <w:szCs w:val="20"/>
              </w:rPr>
            </w:pPr>
            <w:r w:rsidRPr="00FF759E">
              <w:rPr>
                <w:szCs w:val="20"/>
              </w:rPr>
              <w:t>8_Handout4</w:t>
            </w:r>
            <w:r>
              <w:rPr>
                <w:szCs w:val="20"/>
              </w:rPr>
              <w:t>_</w:t>
            </w:r>
            <w:r w:rsidR="00D958DD" w:rsidRPr="00FF759E">
              <w:rPr>
                <w:szCs w:val="20"/>
              </w:rPr>
              <w:t>Procedure_for_Breach_IncidentResponse</w:t>
            </w:r>
          </w:p>
        </w:tc>
      </w:tr>
      <w:tr w:rsidR="00D356B9" w14:paraId="5903DC7C" w14:textId="77777777" w:rsidTr="00AB2FB1">
        <w:tc>
          <w:tcPr>
            <w:tcW w:w="2238" w:type="dxa"/>
            <w:tcBorders>
              <w:top w:val="single" w:sz="4" w:space="0" w:color="auto"/>
              <w:left w:val="single" w:sz="4" w:space="0" w:color="auto"/>
              <w:bottom w:val="single" w:sz="4" w:space="0" w:color="auto"/>
              <w:right w:val="single" w:sz="4" w:space="0" w:color="auto"/>
            </w:tcBorders>
            <w:hideMark/>
          </w:tcPr>
          <w:p w14:paraId="76D8EE5E" w14:textId="77777777" w:rsidR="00D356B9" w:rsidRPr="00D67654" w:rsidRDefault="005D4B2F">
            <w:pPr>
              <w:keepNext/>
              <w:spacing w:before="120"/>
              <w:rPr>
                <w:b/>
                <w:szCs w:val="20"/>
              </w:rPr>
            </w:pPr>
            <w:r>
              <w:rPr>
                <w:b/>
                <w:szCs w:val="20"/>
              </w:rPr>
              <w:lastRenderedPageBreak/>
              <w:t>Assessment</w:t>
            </w:r>
          </w:p>
        </w:tc>
        <w:tc>
          <w:tcPr>
            <w:tcW w:w="7242" w:type="dxa"/>
            <w:tcBorders>
              <w:top w:val="single" w:sz="4" w:space="0" w:color="auto"/>
              <w:left w:val="single" w:sz="4" w:space="0" w:color="auto"/>
              <w:bottom w:val="single" w:sz="4" w:space="0" w:color="auto"/>
              <w:right w:val="single" w:sz="4" w:space="0" w:color="auto"/>
            </w:tcBorders>
          </w:tcPr>
          <w:p w14:paraId="7B3D841B" w14:textId="77777777" w:rsidR="0067012B" w:rsidRDefault="00FF759E" w:rsidP="00AB2FB1">
            <w:pPr>
              <w:tabs>
                <w:tab w:val="num" w:pos="2880"/>
              </w:tabs>
              <w:spacing w:before="120"/>
              <w:rPr>
                <w:szCs w:val="20"/>
              </w:rPr>
            </w:pPr>
            <w:r w:rsidRPr="00FF759E">
              <w:rPr>
                <w:szCs w:val="20"/>
              </w:rPr>
              <w:t xml:space="preserve">Assess student performance and abilities by referring to the compilation of rubrics in </w:t>
            </w:r>
            <w:r w:rsidRPr="00FF759E">
              <w:rPr>
                <w:b/>
                <w:szCs w:val="20"/>
              </w:rPr>
              <w:t>4_Rubric_</w:t>
            </w:r>
            <w:r w:rsidR="00650FC9" w:rsidRPr="00FF759E">
              <w:rPr>
                <w:b/>
                <w:szCs w:val="20"/>
              </w:rPr>
              <w:t>Incident Response</w:t>
            </w:r>
            <w:r w:rsidR="00650FC9">
              <w:rPr>
                <w:szCs w:val="20"/>
              </w:rPr>
              <w:t xml:space="preserve"> </w:t>
            </w:r>
            <w:r>
              <w:rPr>
                <w:szCs w:val="20"/>
              </w:rPr>
              <w:t>for</w:t>
            </w:r>
          </w:p>
          <w:p w14:paraId="0201F8AC" w14:textId="77777777" w:rsidR="00FF759E" w:rsidRDefault="00FF759E" w:rsidP="00AB2FB1">
            <w:pPr>
              <w:numPr>
                <w:ilvl w:val="0"/>
                <w:numId w:val="8"/>
              </w:numPr>
              <w:tabs>
                <w:tab w:val="num" w:pos="360"/>
                <w:tab w:val="num" w:pos="720"/>
              </w:tabs>
              <w:spacing w:before="120"/>
              <w:ind w:left="360"/>
              <w:contextualSpacing/>
              <w:rPr>
                <w:szCs w:val="20"/>
              </w:rPr>
            </w:pPr>
            <w:r>
              <w:rPr>
                <w:szCs w:val="20"/>
              </w:rPr>
              <w:t>Incident Response Teamwork Rubric</w:t>
            </w:r>
          </w:p>
          <w:p w14:paraId="20AD9183" w14:textId="77777777" w:rsidR="0067012B" w:rsidRDefault="00FF759E" w:rsidP="00AB2FB1">
            <w:pPr>
              <w:numPr>
                <w:ilvl w:val="0"/>
                <w:numId w:val="8"/>
              </w:numPr>
              <w:tabs>
                <w:tab w:val="num" w:pos="360"/>
                <w:tab w:val="num" w:pos="720"/>
              </w:tabs>
              <w:spacing w:before="120"/>
              <w:ind w:left="360"/>
              <w:contextualSpacing/>
              <w:rPr>
                <w:szCs w:val="20"/>
              </w:rPr>
            </w:pPr>
            <w:r>
              <w:rPr>
                <w:szCs w:val="20"/>
              </w:rPr>
              <w:t xml:space="preserve">Incident Response </w:t>
            </w:r>
            <w:r w:rsidR="0067012B">
              <w:rPr>
                <w:szCs w:val="20"/>
              </w:rPr>
              <w:t>Problem Solving Rubric</w:t>
            </w:r>
          </w:p>
          <w:p w14:paraId="3DB41CD1" w14:textId="77777777" w:rsidR="0067012B" w:rsidRDefault="00FF759E" w:rsidP="00AB2FB1">
            <w:pPr>
              <w:numPr>
                <w:ilvl w:val="0"/>
                <w:numId w:val="8"/>
              </w:numPr>
              <w:tabs>
                <w:tab w:val="num" w:pos="360"/>
                <w:tab w:val="num" w:pos="720"/>
              </w:tabs>
              <w:spacing w:before="120"/>
              <w:ind w:left="360"/>
              <w:contextualSpacing/>
              <w:rPr>
                <w:szCs w:val="20"/>
              </w:rPr>
            </w:pPr>
            <w:r>
              <w:rPr>
                <w:szCs w:val="20"/>
              </w:rPr>
              <w:t xml:space="preserve">Incident Response </w:t>
            </w:r>
            <w:r w:rsidR="0067012B">
              <w:rPr>
                <w:szCs w:val="20"/>
              </w:rPr>
              <w:t>Written Communication Rubric</w:t>
            </w:r>
          </w:p>
          <w:p w14:paraId="41C260AE" w14:textId="77777777" w:rsidR="00D356B9" w:rsidRPr="00FF759E" w:rsidRDefault="00FF759E" w:rsidP="00FF759E">
            <w:pPr>
              <w:numPr>
                <w:ilvl w:val="0"/>
                <w:numId w:val="8"/>
              </w:numPr>
              <w:tabs>
                <w:tab w:val="num" w:pos="360"/>
                <w:tab w:val="num" w:pos="720"/>
              </w:tabs>
              <w:spacing w:before="120"/>
              <w:ind w:left="360"/>
              <w:contextualSpacing/>
              <w:rPr>
                <w:szCs w:val="20"/>
              </w:rPr>
            </w:pPr>
            <w:r>
              <w:rPr>
                <w:szCs w:val="20"/>
              </w:rPr>
              <w:t xml:space="preserve">Incident Response </w:t>
            </w:r>
            <w:r w:rsidR="0067012B">
              <w:rPr>
                <w:szCs w:val="20"/>
              </w:rPr>
              <w:t>Technical Rubric</w:t>
            </w:r>
          </w:p>
        </w:tc>
      </w:tr>
    </w:tbl>
    <w:p w14:paraId="042E62C2" w14:textId="77777777" w:rsidR="00B836C6" w:rsidRDefault="00B836C6" w:rsidP="00487539"/>
    <w:sectPr w:rsidR="00B836C6" w:rsidSect="00AB2FB1">
      <w:headerReference w:type="default"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54726" w14:textId="77777777" w:rsidR="00436CBC" w:rsidRDefault="00436CBC" w:rsidP="00B13CEC">
      <w:r>
        <w:separator/>
      </w:r>
    </w:p>
  </w:endnote>
  <w:endnote w:type="continuationSeparator" w:id="0">
    <w:p w14:paraId="076CE15B" w14:textId="77777777" w:rsidR="00436CBC" w:rsidRDefault="00436CBC" w:rsidP="00B13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6749F" w14:textId="77777777" w:rsidR="00B471B5" w:rsidRDefault="00B471B5">
    <w:pPr>
      <w:pStyle w:val="Footer"/>
    </w:pPr>
    <w:r w:rsidRPr="00B13CEC">
      <w:rPr>
        <w:rFonts w:asciiTheme="majorHAnsi" w:eastAsiaTheme="majorEastAsia" w:hAnsiTheme="majorHAnsi" w:cstheme="majorBidi"/>
        <w:noProof/>
        <w:color w:val="5B9BD5" w:themeColor="accent1"/>
        <w:szCs w:val="20"/>
      </w:rPr>
      <w:drawing>
        <wp:anchor distT="0" distB="0" distL="114300" distR="114300" simplePos="0" relativeHeight="251660288" behindDoc="0" locked="0" layoutInCell="1" allowOverlap="1" wp14:anchorId="697F116E" wp14:editId="4ACC9934">
          <wp:simplePos x="0" y="0"/>
          <wp:positionH relativeFrom="margin">
            <wp:posOffset>2542540</wp:posOffset>
          </wp:positionH>
          <wp:positionV relativeFrom="paragraph">
            <wp:posOffset>-195209</wp:posOffset>
          </wp:positionV>
          <wp:extent cx="859536" cy="566928"/>
          <wp:effectExtent l="0" t="0" r="0" b="5080"/>
          <wp:wrapNone/>
          <wp:docPr id="1" name="Picture 1" descr="http://necessaryskillsnow.org/images/banne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ecessaryskillsnow.org/images/banne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9536" cy="566928"/>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5B9BD5" w:themeColor="accent1"/>
      </w:rPr>
      <mc:AlternateContent>
        <mc:Choice Requires="wps">
          <w:drawing>
            <wp:anchor distT="0" distB="0" distL="114300" distR="114300" simplePos="0" relativeHeight="251659264" behindDoc="0" locked="0" layoutInCell="1" allowOverlap="1" wp14:anchorId="261E3D7A" wp14:editId="71294623">
              <wp:simplePos x="0" y="0"/>
              <wp:positionH relativeFrom="margin">
                <wp:align>left</wp:align>
              </wp:positionH>
              <wp:positionV relativeFrom="paragraph">
                <wp:posOffset>217434</wp:posOffset>
              </wp:positionV>
              <wp:extent cx="5926155" cy="0"/>
              <wp:effectExtent l="0" t="19050" r="55880" b="38100"/>
              <wp:wrapNone/>
              <wp:docPr id="2" name="Straight Connector 2"/>
              <wp:cNvGraphicFramePr/>
              <a:graphic xmlns:a="http://schemas.openxmlformats.org/drawingml/2006/main">
                <a:graphicData uri="http://schemas.microsoft.com/office/word/2010/wordprocessingShape">
                  <wps:wsp>
                    <wps:cNvCnPr/>
                    <wps:spPr>
                      <a:xfrm>
                        <a:off x="0" y="0"/>
                        <a:ext cx="5926155" cy="0"/>
                      </a:xfrm>
                      <a:prstGeom prst="line">
                        <a:avLst/>
                      </a:prstGeom>
                      <a:ln w="53975">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A62EE7" id="Straight Connector 2"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7.1pt" to="466.6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" strokecolor="#002060" strokeweight="4.25pt">
              <v:stroke joinstyle="miter"/>
              <w10:wrap anchorx="margin"/>
            </v:line>
          </w:pict>
        </mc:Fallback>
      </mc:AlternateContent>
    </w:r>
    <w:r>
      <w:rPr>
        <w:rFonts w:asciiTheme="majorHAnsi" w:eastAsiaTheme="majorEastAsia" w:hAnsiTheme="majorHAnsi" w:cstheme="majorBidi"/>
        <w:color w:val="1F3864" w:themeColor="accent5" w:themeShade="80"/>
        <w:szCs w:val="20"/>
      </w:rPr>
      <w:t>Pa</w:t>
    </w:r>
    <w:r w:rsidRPr="00B13CEC">
      <w:rPr>
        <w:rFonts w:asciiTheme="majorHAnsi" w:eastAsiaTheme="majorEastAsia" w:hAnsiTheme="majorHAnsi" w:cstheme="majorBidi"/>
        <w:color w:val="1F3864" w:themeColor="accent5" w:themeShade="80"/>
        <w:szCs w:val="20"/>
      </w:rPr>
      <w:t>g</w:t>
    </w:r>
    <w:r>
      <w:rPr>
        <w:rFonts w:asciiTheme="majorHAnsi" w:eastAsiaTheme="majorEastAsia" w:hAnsiTheme="majorHAnsi" w:cstheme="majorBidi"/>
        <w:color w:val="1F3864" w:themeColor="accent5" w:themeShade="80"/>
        <w:szCs w:val="20"/>
      </w:rPr>
      <w:t>e</w:t>
    </w:r>
    <w:r w:rsidRPr="00B13CEC">
      <w:rPr>
        <w:rFonts w:asciiTheme="majorHAnsi" w:eastAsiaTheme="majorEastAsia" w:hAnsiTheme="majorHAnsi" w:cstheme="majorBidi"/>
        <w:color w:val="1F3864" w:themeColor="accent5" w:themeShade="80"/>
        <w:szCs w:val="20"/>
      </w:rPr>
      <w:t xml:space="preserve"> </w:t>
    </w:r>
    <w:r w:rsidRPr="00B13CEC">
      <w:rPr>
        <w:rFonts w:eastAsiaTheme="minorEastAsia" w:cstheme="minorBidi"/>
        <w:color w:val="1F3864" w:themeColor="accent5" w:themeShade="80"/>
        <w:szCs w:val="20"/>
      </w:rPr>
      <w:fldChar w:fldCharType="begin"/>
    </w:r>
    <w:r w:rsidRPr="00B13CEC">
      <w:rPr>
        <w:color w:val="1F3864" w:themeColor="accent5" w:themeShade="80"/>
        <w:szCs w:val="20"/>
      </w:rPr>
      <w:instrText xml:space="preserve"> PAGE    \* MERGEFORMAT </w:instrText>
    </w:r>
    <w:r w:rsidRPr="00B13CEC">
      <w:rPr>
        <w:rFonts w:eastAsiaTheme="minorEastAsia" w:cstheme="minorBidi"/>
        <w:color w:val="1F3864" w:themeColor="accent5" w:themeShade="80"/>
        <w:szCs w:val="20"/>
      </w:rPr>
      <w:fldChar w:fldCharType="separate"/>
    </w:r>
    <w:r w:rsidR="00A15193" w:rsidRPr="00A15193">
      <w:rPr>
        <w:rFonts w:asciiTheme="majorHAnsi" w:eastAsiaTheme="majorEastAsia" w:hAnsiTheme="majorHAnsi" w:cstheme="majorBidi"/>
        <w:noProof/>
        <w:color w:val="1F3864" w:themeColor="accent5" w:themeShade="80"/>
        <w:szCs w:val="20"/>
      </w:rPr>
      <w:t>5</w:t>
    </w:r>
    <w:r w:rsidRPr="00B13CEC">
      <w:rPr>
        <w:rFonts w:asciiTheme="majorHAnsi" w:eastAsiaTheme="majorEastAsia" w:hAnsiTheme="majorHAnsi" w:cstheme="majorBidi"/>
        <w:noProof/>
        <w:color w:val="1F3864" w:themeColor="accent5" w:themeShade="80"/>
        <w:szCs w:val="20"/>
      </w:rPr>
      <w:fldChar w:fldCharType="end"/>
    </w:r>
    <w:r>
      <w:rPr>
        <w:rFonts w:asciiTheme="majorHAnsi" w:eastAsiaTheme="majorEastAsia" w:hAnsiTheme="majorHAnsi" w:cstheme="majorBidi"/>
        <w:noProof/>
        <w:color w:val="5B9BD5" w:themeColor="accent1"/>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A381D" w14:textId="77777777" w:rsidR="00436CBC" w:rsidRDefault="00436CBC" w:rsidP="00B13CEC">
      <w:r>
        <w:separator/>
      </w:r>
    </w:p>
  </w:footnote>
  <w:footnote w:type="continuationSeparator" w:id="0">
    <w:p w14:paraId="748E1EAD" w14:textId="77777777" w:rsidR="00436CBC" w:rsidRDefault="00436CBC" w:rsidP="00B13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69308" w14:textId="4ECC04F1" w:rsidR="00AB2FB1" w:rsidRDefault="007E7E33">
    <w:pPr>
      <w:pStyle w:val="Header"/>
    </w:pPr>
    <w:fldSimple w:instr=" SUBJECT   \* MERGEFORMAT ">
      <w:r w:rsidR="003779A2">
        <w:t xml:space="preserve">Teacher Summary: </w:t>
      </w:r>
      <w:r w:rsidR="003779A2" w:rsidRPr="003779A2">
        <w:rPr>
          <w:i/>
        </w:rPr>
        <w:t>Incident Response</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3D4F"/>
    <w:multiLevelType w:val="hybridMultilevel"/>
    <w:tmpl w:val="8480C05E"/>
    <w:lvl w:ilvl="0" w:tplc="04090019">
      <w:start w:val="1"/>
      <w:numFmt w:val="lowerLetter"/>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6A0955"/>
    <w:multiLevelType w:val="hybridMultilevel"/>
    <w:tmpl w:val="19E4AE0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915BF"/>
    <w:multiLevelType w:val="hybridMultilevel"/>
    <w:tmpl w:val="EA1846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363A28"/>
    <w:multiLevelType w:val="hybridMultilevel"/>
    <w:tmpl w:val="80826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3A5078"/>
    <w:multiLevelType w:val="hybridMultilevel"/>
    <w:tmpl w:val="B3D6BAF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10F37D3D"/>
    <w:multiLevelType w:val="hybridMultilevel"/>
    <w:tmpl w:val="E158A8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013617"/>
    <w:multiLevelType w:val="hybridMultilevel"/>
    <w:tmpl w:val="8D2082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2E15C49"/>
    <w:multiLevelType w:val="hybridMultilevel"/>
    <w:tmpl w:val="29365D40"/>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8" w15:restartNumberingAfterBreak="0">
    <w:nsid w:val="25DF0BF3"/>
    <w:multiLevelType w:val="hybridMultilevel"/>
    <w:tmpl w:val="2D904A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D41F55"/>
    <w:multiLevelType w:val="hybridMultilevel"/>
    <w:tmpl w:val="49E2BB0A"/>
    <w:lvl w:ilvl="0" w:tplc="4ED48238">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4671C3"/>
    <w:multiLevelType w:val="hybridMultilevel"/>
    <w:tmpl w:val="23E8D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0000CD"/>
    <w:multiLevelType w:val="hybridMultilevel"/>
    <w:tmpl w:val="AD38C7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0A237F"/>
    <w:multiLevelType w:val="hybridMultilevel"/>
    <w:tmpl w:val="45844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B71D50"/>
    <w:multiLevelType w:val="hybridMultilevel"/>
    <w:tmpl w:val="6FCC591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04D4289"/>
    <w:multiLevelType w:val="hybridMultilevel"/>
    <w:tmpl w:val="7A6043D6"/>
    <w:lvl w:ilvl="0" w:tplc="0409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A161533"/>
    <w:multiLevelType w:val="hybridMultilevel"/>
    <w:tmpl w:val="4AAAC9DC"/>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6" w15:restartNumberingAfterBreak="0">
    <w:nsid w:val="748A1FB6"/>
    <w:multiLevelType w:val="hybridMultilevel"/>
    <w:tmpl w:val="8B52335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4B523E0"/>
    <w:multiLevelType w:val="hybridMultilevel"/>
    <w:tmpl w:val="B192CC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8" w15:restartNumberingAfterBreak="0">
    <w:nsid w:val="78675901"/>
    <w:multiLevelType w:val="hybridMultilevel"/>
    <w:tmpl w:val="FEFED9C2"/>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9" w15:restartNumberingAfterBreak="0">
    <w:nsid w:val="78F46C29"/>
    <w:multiLevelType w:val="hybridMultilevel"/>
    <w:tmpl w:val="6ABE6D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7F105753"/>
    <w:multiLevelType w:val="multilevel"/>
    <w:tmpl w:val="B572731A"/>
    <w:lvl w:ilvl="0">
      <w:start w:val="1"/>
      <w:numFmt w:val="lowerLetter"/>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1" w15:restartNumberingAfterBreak="0">
    <w:nsid w:val="7F6344B8"/>
    <w:multiLevelType w:val="hybridMultilevel"/>
    <w:tmpl w:val="3E64F6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FDA1670"/>
    <w:multiLevelType w:val="hybridMultilevel"/>
    <w:tmpl w:val="A9D82EC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9"/>
  </w:num>
  <w:num w:numId="9">
    <w:abstractNumId w:val="1"/>
  </w:num>
  <w:num w:numId="10">
    <w:abstractNumId w:val="5"/>
  </w:num>
  <w:num w:numId="11">
    <w:abstractNumId w:val="10"/>
  </w:num>
  <w:num w:numId="12">
    <w:abstractNumId w:val="11"/>
  </w:num>
  <w:num w:numId="13">
    <w:abstractNumId w:val="4"/>
  </w:num>
  <w:num w:numId="14">
    <w:abstractNumId w:val="16"/>
  </w:num>
  <w:num w:numId="15">
    <w:abstractNumId w:val="21"/>
  </w:num>
  <w:num w:numId="16">
    <w:abstractNumId w:val="14"/>
  </w:num>
  <w:num w:numId="17">
    <w:abstractNumId w:val="0"/>
  </w:num>
  <w:num w:numId="18">
    <w:abstractNumId w:val="6"/>
  </w:num>
  <w:num w:numId="19">
    <w:abstractNumId w:val="13"/>
  </w:num>
  <w:num w:numId="20">
    <w:abstractNumId w:val="8"/>
  </w:num>
  <w:num w:numId="21">
    <w:abstractNumId w:val="20"/>
  </w:num>
  <w:num w:numId="22">
    <w:abstractNumId w:val="12"/>
  </w:num>
  <w:num w:numId="23">
    <w:abstractNumId w:val="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CEC"/>
    <w:rsid w:val="00010499"/>
    <w:rsid w:val="000240B3"/>
    <w:rsid w:val="000654A3"/>
    <w:rsid w:val="00081B10"/>
    <w:rsid w:val="00084C6E"/>
    <w:rsid w:val="00085B91"/>
    <w:rsid w:val="00092525"/>
    <w:rsid w:val="001821D7"/>
    <w:rsid w:val="00182EC4"/>
    <w:rsid w:val="001D3CEA"/>
    <w:rsid w:val="001E5AC9"/>
    <w:rsid w:val="001F1945"/>
    <w:rsid w:val="00271A76"/>
    <w:rsid w:val="002B356B"/>
    <w:rsid w:val="002C3581"/>
    <w:rsid w:val="002C516E"/>
    <w:rsid w:val="002D1EBB"/>
    <w:rsid w:val="002F3550"/>
    <w:rsid w:val="003160DB"/>
    <w:rsid w:val="00320698"/>
    <w:rsid w:val="003336DF"/>
    <w:rsid w:val="003779A2"/>
    <w:rsid w:val="003922EE"/>
    <w:rsid w:val="004254CF"/>
    <w:rsid w:val="004318EF"/>
    <w:rsid w:val="00436CBC"/>
    <w:rsid w:val="004520B2"/>
    <w:rsid w:val="00487539"/>
    <w:rsid w:val="005A3287"/>
    <w:rsid w:val="005C55E3"/>
    <w:rsid w:val="005C75B3"/>
    <w:rsid w:val="005D4B2F"/>
    <w:rsid w:val="005D4C29"/>
    <w:rsid w:val="005E18A9"/>
    <w:rsid w:val="00650FC9"/>
    <w:rsid w:val="0067012B"/>
    <w:rsid w:val="00675DA7"/>
    <w:rsid w:val="006929B7"/>
    <w:rsid w:val="006D5BEE"/>
    <w:rsid w:val="00735CEF"/>
    <w:rsid w:val="00757C72"/>
    <w:rsid w:val="00775549"/>
    <w:rsid w:val="007E7E33"/>
    <w:rsid w:val="00823FF3"/>
    <w:rsid w:val="008473B9"/>
    <w:rsid w:val="008733AB"/>
    <w:rsid w:val="00901E04"/>
    <w:rsid w:val="009809DD"/>
    <w:rsid w:val="009B05BD"/>
    <w:rsid w:val="009C28AF"/>
    <w:rsid w:val="00A15193"/>
    <w:rsid w:val="00A55560"/>
    <w:rsid w:val="00AA010D"/>
    <w:rsid w:val="00AB2FB1"/>
    <w:rsid w:val="00AC22F6"/>
    <w:rsid w:val="00AF0CA4"/>
    <w:rsid w:val="00B06B9B"/>
    <w:rsid w:val="00B13CEC"/>
    <w:rsid w:val="00B23D56"/>
    <w:rsid w:val="00B4018D"/>
    <w:rsid w:val="00B471B5"/>
    <w:rsid w:val="00B5286E"/>
    <w:rsid w:val="00B73941"/>
    <w:rsid w:val="00B836C6"/>
    <w:rsid w:val="00BE7B61"/>
    <w:rsid w:val="00C34D74"/>
    <w:rsid w:val="00CC6241"/>
    <w:rsid w:val="00CD6BD3"/>
    <w:rsid w:val="00D21292"/>
    <w:rsid w:val="00D27330"/>
    <w:rsid w:val="00D356B9"/>
    <w:rsid w:val="00D67654"/>
    <w:rsid w:val="00D85753"/>
    <w:rsid w:val="00D9067C"/>
    <w:rsid w:val="00D958DD"/>
    <w:rsid w:val="00DF499A"/>
    <w:rsid w:val="00E37181"/>
    <w:rsid w:val="00E41584"/>
    <w:rsid w:val="00E51451"/>
    <w:rsid w:val="00E52274"/>
    <w:rsid w:val="00E60F11"/>
    <w:rsid w:val="00E87BA1"/>
    <w:rsid w:val="00E93BDD"/>
    <w:rsid w:val="00ED30B0"/>
    <w:rsid w:val="00EE2487"/>
    <w:rsid w:val="00F02905"/>
    <w:rsid w:val="00F05A76"/>
    <w:rsid w:val="00F46434"/>
    <w:rsid w:val="00FA000D"/>
    <w:rsid w:val="00FF7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FE71E78"/>
  <w15:docId w15:val="{76679383-F1DE-4213-8C70-787D09ECD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F11"/>
    <w:pPr>
      <w:spacing w:after="0" w:line="240" w:lineRule="auto"/>
    </w:pPr>
    <w:rPr>
      <w:rFonts w:eastAsia="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3CEC"/>
    <w:pPr>
      <w:tabs>
        <w:tab w:val="center" w:pos="4680"/>
        <w:tab w:val="right" w:pos="9360"/>
      </w:tabs>
    </w:pPr>
  </w:style>
  <w:style w:type="character" w:customStyle="1" w:styleId="HeaderChar">
    <w:name w:val="Header Char"/>
    <w:basedOn w:val="DefaultParagraphFont"/>
    <w:link w:val="Header"/>
    <w:uiPriority w:val="99"/>
    <w:rsid w:val="00B13CEC"/>
  </w:style>
  <w:style w:type="paragraph" w:styleId="Footer">
    <w:name w:val="footer"/>
    <w:basedOn w:val="Normal"/>
    <w:link w:val="FooterChar"/>
    <w:uiPriority w:val="99"/>
    <w:unhideWhenUsed/>
    <w:rsid w:val="00B13CEC"/>
    <w:pPr>
      <w:tabs>
        <w:tab w:val="center" w:pos="4680"/>
        <w:tab w:val="right" w:pos="9360"/>
      </w:tabs>
    </w:pPr>
  </w:style>
  <w:style w:type="character" w:customStyle="1" w:styleId="FooterChar">
    <w:name w:val="Footer Char"/>
    <w:basedOn w:val="DefaultParagraphFont"/>
    <w:link w:val="Footer"/>
    <w:uiPriority w:val="99"/>
    <w:rsid w:val="00B13CEC"/>
  </w:style>
  <w:style w:type="character" w:styleId="Hyperlink">
    <w:name w:val="Hyperlink"/>
    <w:basedOn w:val="DefaultParagraphFont"/>
    <w:uiPriority w:val="99"/>
    <w:unhideWhenUsed/>
    <w:rsid w:val="005A3287"/>
    <w:rPr>
      <w:color w:val="0563C1" w:themeColor="hyperlink"/>
      <w:u w:val="single"/>
    </w:rPr>
  </w:style>
  <w:style w:type="paragraph" w:styleId="ListParagraph">
    <w:name w:val="List Paragraph"/>
    <w:basedOn w:val="Normal"/>
    <w:uiPriority w:val="34"/>
    <w:qFormat/>
    <w:rsid w:val="00A55560"/>
    <w:pPr>
      <w:ind w:left="720"/>
      <w:contextualSpacing/>
    </w:pPr>
  </w:style>
  <w:style w:type="paragraph" w:styleId="BalloonText">
    <w:name w:val="Balloon Text"/>
    <w:basedOn w:val="Normal"/>
    <w:link w:val="BalloonTextChar"/>
    <w:uiPriority w:val="99"/>
    <w:semiHidden/>
    <w:unhideWhenUsed/>
    <w:rsid w:val="00ED30B0"/>
    <w:rPr>
      <w:rFonts w:ascii="Tahoma" w:hAnsi="Tahoma" w:cs="Tahoma"/>
      <w:sz w:val="16"/>
      <w:szCs w:val="16"/>
    </w:rPr>
  </w:style>
  <w:style w:type="character" w:customStyle="1" w:styleId="BalloonTextChar">
    <w:name w:val="Balloon Text Char"/>
    <w:basedOn w:val="DefaultParagraphFont"/>
    <w:link w:val="BalloonText"/>
    <w:uiPriority w:val="99"/>
    <w:semiHidden/>
    <w:rsid w:val="00ED30B0"/>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F02905"/>
    <w:rPr>
      <w:color w:val="954F72" w:themeColor="followedHyperlink"/>
      <w:u w:val="single"/>
    </w:rPr>
  </w:style>
  <w:style w:type="table" w:styleId="TableGrid">
    <w:name w:val="Table Grid"/>
    <w:basedOn w:val="TableNormal"/>
    <w:rsid w:val="007E7E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skillcategory">
    <w:name w:val="GRID (skill category)"/>
    <w:basedOn w:val="Normal"/>
    <w:qFormat/>
    <w:rsid w:val="007E7E33"/>
    <w:pPr>
      <w:tabs>
        <w:tab w:val="left" w:pos="3514"/>
        <w:tab w:val="left" w:pos="6332"/>
      </w:tabs>
      <w:spacing w:before="60"/>
      <w:jc w:val="center"/>
    </w:pPr>
    <w:rPr>
      <w:i/>
      <w:color w:val="7F7F7F" w:themeColor="text1" w:themeTint="80"/>
      <w:szCs w:val="20"/>
    </w:rPr>
  </w:style>
  <w:style w:type="paragraph" w:customStyle="1" w:styleId="GRIDnumber">
    <w:name w:val="GRID (number)"/>
    <w:basedOn w:val="Normal"/>
    <w:qFormat/>
    <w:rsid w:val="007E7E33"/>
    <w:pPr>
      <w:tabs>
        <w:tab w:val="left" w:pos="3514"/>
        <w:tab w:val="left" w:pos="6332"/>
      </w:tabs>
      <w:spacing w:after="120"/>
      <w:jc w:val="center"/>
    </w:pPr>
    <w:rPr>
      <w:rFonts w:ascii="Arial" w:hAnsi="Arial"/>
      <w:b/>
      <w:color w:val="FFBC01"/>
      <w:sz w:val="72"/>
      <w:szCs w:val="20"/>
    </w:rPr>
  </w:style>
  <w:style w:type="paragraph" w:customStyle="1" w:styleId="GRIDskill">
    <w:name w:val="GRID (skill)"/>
    <w:basedOn w:val="Normal"/>
    <w:qFormat/>
    <w:rsid w:val="007E7E33"/>
    <w:pPr>
      <w:pBdr>
        <w:top w:val="single" w:sz="6" w:space="3" w:color="BFBFBF" w:themeColor="background1" w:themeShade="BF"/>
        <w:bottom w:val="single" w:sz="6" w:space="3" w:color="BFBFBF" w:themeColor="background1" w:themeShade="BF"/>
      </w:pBdr>
      <w:tabs>
        <w:tab w:val="left" w:pos="3514"/>
        <w:tab w:val="left" w:pos="6332"/>
      </w:tabs>
      <w:spacing w:after="120"/>
      <w:jc w:val="center"/>
    </w:pPr>
    <w:rPr>
      <w:b/>
      <w:color w:val="C00000"/>
      <w:spacing w:val="-10"/>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9954">
      <w:bodyDiv w:val="1"/>
      <w:marLeft w:val="0"/>
      <w:marRight w:val="0"/>
      <w:marTop w:val="0"/>
      <w:marBottom w:val="0"/>
      <w:divBdr>
        <w:top w:val="none" w:sz="0" w:space="0" w:color="auto"/>
        <w:left w:val="none" w:sz="0" w:space="0" w:color="auto"/>
        <w:bottom w:val="none" w:sz="0" w:space="0" w:color="auto"/>
        <w:right w:val="none" w:sz="0" w:space="0" w:color="auto"/>
      </w:divBdr>
    </w:div>
    <w:div w:id="280772921">
      <w:bodyDiv w:val="1"/>
      <w:marLeft w:val="0"/>
      <w:marRight w:val="0"/>
      <w:marTop w:val="0"/>
      <w:marBottom w:val="0"/>
      <w:divBdr>
        <w:top w:val="none" w:sz="0" w:space="0" w:color="auto"/>
        <w:left w:val="none" w:sz="0" w:space="0" w:color="auto"/>
        <w:bottom w:val="none" w:sz="0" w:space="0" w:color="auto"/>
        <w:right w:val="none" w:sz="0" w:space="0" w:color="auto"/>
      </w:divBdr>
    </w:div>
    <w:div w:id="1354769124">
      <w:bodyDiv w:val="1"/>
      <w:marLeft w:val="0"/>
      <w:marRight w:val="0"/>
      <w:marTop w:val="0"/>
      <w:marBottom w:val="0"/>
      <w:divBdr>
        <w:top w:val="none" w:sz="0" w:space="0" w:color="auto"/>
        <w:left w:val="none" w:sz="0" w:space="0" w:color="auto"/>
        <w:bottom w:val="none" w:sz="0" w:space="0" w:color="auto"/>
        <w:right w:val="none" w:sz="0" w:space="0" w:color="auto"/>
      </w:divBdr>
    </w:div>
    <w:div w:id="164450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cicomplianceguide.org/pci-faqs-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ans.org/reading-room/whitepapers/incident/incident-handlers-handbook-3390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netdevgroup.com/content/cybersecurity/labs/security_plus_v2.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1319</Words>
  <Characters>8156</Characters>
  <Application>Microsoft Office Word</Application>
  <DocSecurity>0</DocSecurity>
  <Lines>177</Lines>
  <Paragraphs>123</Paragraphs>
  <ScaleCrop>false</ScaleCrop>
  <HeadingPairs>
    <vt:vector size="2" baseType="variant">
      <vt:variant>
        <vt:lpstr>Title</vt:lpstr>
      </vt:variant>
      <vt:variant>
        <vt:i4>1</vt:i4>
      </vt:variant>
    </vt:vector>
  </HeadingPairs>
  <TitlesOfParts>
    <vt:vector size="1" baseType="lpstr">
      <vt:lpstr>Teacher Summary: Incident Response</vt:lpstr>
    </vt:vector>
  </TitlesOfParts>
  <Company>Hewlett-Packard Company</Company>
  <LinksUpToDate>false</LinksUpToDate>
  <CharactersWithSpaces>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Summary: Incident Response</dc:title>
  <dc:subject>Teacher Summary: Incident Response</dc:subject>
  <dc:creator>Susan Sands</dc:creator>
  <cp:keywords>cyber security, NSN, employability skills</cp:keywords>
  <cp:lastModifiedBy>Mark Whitney</cp:lastModifiedBy>
  <cp:revision>9</cp:revision>
  <cp:lastPrinted>2018-07-19T20:00:00Z</cp:lastPrinted>
  <dcterms:created xsi:type="dcterms:W3CDTF">2018-07-19T18:52:00Z</dcterms:created>
  <dcterms:modified xsi:type="dcterms:W3CDTF">2018-10-03T13:23:00Z</dcterms:modified>
</cp:coreProperties>
</file>