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-jdc"/>
        <w:tblW w:w="5000" w:type="pct"/>
        <w:jc w:val="lef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165"/>
        <w:gridCol w:w="8195"/>
      </w:tblGrid>
      <w:tr w:rsidR="00CA26B0" w:rsidRPr="004F2783" w14:paraId="3C5B5E44" w14:textId="77777777" w:rsidTr="00CA26B0">
        <w:trPr>
          <w:jc w:val="left"/>
        </w:trPr>
        <w:tc>
          <w:tcPr>
            <w:tcW w:w="2625" w:type="dxa"/>
          </w:tcPr>
          <w:p w14:paraId="3E69582B" w14:textId="77777777" w:rsidR="00CA26B0" w:rsidRPr="00F71392" w:rsidRDefault="00CA26B0" w:rsidP="004C34EB">
            <w:pPr>
              <w:rPr>
                <w:rFonts w:ascii="Arial" w:hAnsi="Arial" w:cs="Arial"/>
                <w:b/>
                <w:sz w:val="32"/>
                <w:szCs w:val="22"/>
              </w:rPr>
            </w:pPr>
            <w:r w:rsidRPr="00F71392">
              <w:rPr>
                <w:rFonts w:ascii="Arial" w:hAnsi="Arial" w:cs="Arial"/>
                <w:b/>
                <w:sz w:val="32"/>
              </w:rPr>
              <w:t>Project 1</w:t>
            </w:r>
          </w:p>
        </w:tc>
        <w:tc>
          <w:tcPr>
            <w:tcW w:w="6855" w:type="dxa"/>
          </w:tcPr>
          <w:p w14:paraId="6A683F90" w14:textId="77777777" w:rsidR="00CA26B0" w:rsidRPr="00F71392" w:rsidRDefault="00CA26B0" w:rsidP="004C34EB">
            <w:pPr>
              <w:rPr>
                <w:i/>
                <w:sz w:val="32"/>
              </w:rPr>
            </w:pPr>
            <w:r w:rsidRPr="00F71392">
              <w:rPr>
                <w:i/>
                <w:sz w:val="32"/>
              </w:rPr>
              <w:t>Product Analysis</w:t>
            </w:r>
          </w:p>
        </w:tc>
      </w:tr>
      <w:tr w:rsidR="00CA26B0" w:rsidRPr="004F2783" w14:paraId="53AC1CD8" w14:textId="77777777" w:rsidTr="00CA26B0">
        <w:trPr>
          <w:jc w:val="left"/>
        </w:trPr>
        <w:tc>
          <w:tcPr>
            <w:tcW w:w="2625" w:type="dxa"/>
          </w:tcPr>
          <w:p w14:paraId="183C2036" w14:textId="77777777" w:rsidR="00CA26B0" w:rsidRPr="00F71392" w:rsidRDefault="00CA26B0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Brief description/purpose</w:t>
            </w:r>
          </w:p>
        </w:tc>
        <w:tc>
          <w:tcPr>
            <w:tcW w:w="6855" w:type="dxa"/>
          </w:tcPr>
          <w:p w14:paraId="55AC725C" w14:textId="65494008" w:rsidR="00CA26B0" w:rsidRPr="004F2783" w:rsidRDefault="00CA26B0" w:rsidP="004C34EB">
            <w:r w:rsidRPr="004F2783">
              <w:t xml:space="preserve">Students will use the proper resources to make product selection recommendations in light of known threats and vulnerabilities, using the CVE Details website: the interface to </w:t>
            </w:r>
            <w:r w:rsidRPr="004F2783">
              <w:rPr>
                <w:b/>
                <w:i/>
              </w:rPr>
              <w:t>Common Vulnerabilities and Exposures</w:t>
            </w:r>
            <w:r w:rsidRPr="004F2783">
              <w:t xml:space="preserve">—a dictionary of tens of thousands </w:t>
            </w:r>
            <w:r w:rsidR="006848BD">
              <w:t xml:space="preserve">of </w:t>
            </w:r>
            <w:r w:rsidRPr="004F2783">
              <w:t>publicly known c</w:t>
            </w:r>
            <w:r w:rsidR="00B8130C">
              <w:t>ybersecurity</w:t>
            </w:r>
            <w:r w:rsidRPr="004F2783">
              <w:t xml:space="preserve"> vulnerabilities.</w:t>
            </w:r>
            <w:r>
              <w:t xml:space="preserve"> </w:t>
            </w:r>
            <w:r w:rsidRPr="004F2783">
              <w:t>Each team will analyze the vulnerabilities of three products</w:t>
            </w:r>
            <w:r w:rsidR="001D6499">
              <w:t xml:space="preserve"> and deliver a presentation summarizing their findings and recommendations.</w:t>
            </w:r>
          </w:p>
        </w:tc>
      </w:tr>
      <w:tr w:rsidR="00CA26B0" w:rsidRPr="004F2783" w14:paraId="23200016" w14:textId="77777777" w:rsidTr="00CA26B0">
        <w:trPr>
          <w:jc w:val="left"/>
        </w:trPr>
        <w:tc>
          <w:tcPr>
            <w:tcW w:w="2625" w:type="dxa"/>
          </w:tcPr>
          <w:p w14:paraId="0CDB7A1E" w14:textId="77777777" w:rsidR="00CA26B0" w:rsidRPr="00F71392" w:rsidRDefault="00CA26B0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Courses to integrate</w:t>
            </w:r>
          </w:p>
        </w:tc>
        <w:tc>
          <w:tcPr>
            <w:tcW w:w="6855" w:type="dxa"/>
          </w:tcPr>
          <w:p w14:paraId="5AE876BC" w14:textId="77777777" w:rsidR="00CA26B0" w:rsidRPr="004F2783" w:rsidRDefault="00CA26B0" w:rsidP="004C34EB">
            <w:r w:rsidRPr="004F2783">
              <w:t>Security+</w:t>
            </w:r>
          </w:p>
        </w:tc>
      </w:tr>
      <w:tr w:rsidR="00CA26B0" w:rsidRPr="004F2783" w14:paraId="36276F18" w14:textId="77777777" w:rsidTr="00CA26B0">
        <w:trPr>
          <w:jc w:val="left"/>
        </w:trPr>
        <w:tc>
          <w:tcPr>
            <w:tcW w:w="2625" w:type="dxa"/>
          </w:tcPr>
          <w:p w14:paraId="1DB01427" w14:textId="77777777" w:rsidR="00CA26B0" w:rsidRPr="00F71392" w:rsidRDefault="00CA26B0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>Key terms/major topics</w:t>
            </w:r>
          </w:p>
        </w:tc>
        <w:tc>
          <w:tcPr>
            <w:tcW w:w="6855" w:type="dxa"/>
          </w:tcPr>
          <w:p w14:paraId="0701CC93" w14:textId="77777777" w:rsidR="00CA26B0" w:rsidRPr="00F437C9" w:rsidRDefault="00CA26B0" w:rsidP="004C34EB">
            <w:pPr>
              <w:pStyle w:val="ListParagraph"/>
            </w:pPr>
            <w:r>
              <w:rPr>
                <w:i/>
              </w:rPr>
              <w:t>Key terms:</w:t>
            </w:r>
            <w:r>
              <w:t xml:space="preserve"> </w:t>
            </w:r>
            <w:r w:rsidRPr="00F437C9">
              <w:t>vulnerabilities, CVE, product selection, product recommendation</w:t>
            </w:r>
          </w:p>
          <w:p w14:paraId="6B11E3EA" w14:textId="77777777" w:rsidR="00CA26B0" w:rsidRPr="00FA46FC" w:rsidRDefault="00CA26B0" w:rsidP="004C34EB">
            <w:pPr>
              <w:pStyle w:val="ListParagraph"/>
            </w:pPr>
            <w:r w:rsidRPr="004F2783">
              <w:rPr>
                <w:i/>
              </w:rPr>
              <w:t>Technical skills</w:t>
            </w:r>
            <w:r w:rsidRPr="00FA46FC">
              <w:rPr>
                <w:i/>
              </w:rPr>
              <w:t>:</w:t>
            </w:r>
            <w:r w:rsidRPr="00FA46FC">
              <w:t xml:space="preserve"> </w:t>
            </w:r>
            <w:r w:rsidRPr="00F437C9">
              <w:t>Each team will analyze the vulnerabilities of three products.</w:t>
            </w:r>
            <w:r>
              <w:t xml:space="preserve"> </w:t>
            </w:r>
            <w:r w:rsidRPr="00FA46FC">
              <w:t xml:space="preserve">Compile empirical data </w:t>
            </w:r>
            <w:r>
              <w:t xml:space="preserve">on products </w:t>
            </w:r>
            <w:r w:rsidRPr="00FA46FC">
              <w:t>to establish organization standa</w:t>
            </w:r>
            <w:r>
              <w:t xml:space="preserve">rds and drive product selection. </w:t>
            </w:r>
            <w:r w:rsidRPr="00FA46FC">
              <w:t>Writ</w:t>
            </w:r>
            <w:r>
              <w:t>e</w:t>
            </w:r>
            <w:r w:rsidRPr="00FA46FC">
              <w:t xml:space="preserve"> report supported by </w:t>
            </w:r>
            <w:r>
              <w:t xml:space="preserve">tabulated and charted data. Make product recommendation </w:t>
            </w:r>
            <w:r w:rsidR="001D6499">
              <w:t xml:space="preserve">via a presentation </w:t>
            </w:r>
            <w:r>
              <w:t xml:space="preserve">supported by gathered data. </w:t>
            </w:r>
          </w:p>
          <w:p w14:paraId="286170E9" w14:textId="77777777" w:rsidR="00CA26B0" w:rsidRDefault="00CA26B0" w:rsidP="004C34EB">
            <w:pPr>
              <w:pStyle w:val="ListParagraph"/>
            </w:pPr>
            <w:r w:rsidRPr="004F2783">
              <w:rPr>
                <w:i/>
              </w:rPr>
              <w:t>Employability skills:</w:t>
            </w:r>
            <w:r>
              <w:t xml:space="preserve"> </w:t>
            </w:r>
          </w:p>
          <w:p w14:paraId="3D355983" w14:textId="77777777" w:rsidR="00CA26B0" w:rsidRDefault="00CA26B0" w:rsidP="00CA26B0">
            <w:pPr>
              <w:pStyle w:val="ListParagraph"/>
              <w:numPr>
                <w:ilvl w:val="1"/>
                <w:numId w:val="3"/>
              </w:numPr>
              <w:ind w:left="776"/>
            </w:pPr>
            <w:r w:rsidRPr="00F437C9">
              <w:rPr>
                <w:b/>
              </w:rPr>
              <w:t>Teamwork</w:t>
            </w:r>
            <w:r>
              <w:rPr>
                <w:b/>
              </w:rPr>
              <w:t>.</w:t>
            </w:r>
            <w:r>
              <w:t xml:space="preserve"> </w:t>
            </w:r>
            <w:r w:rsidRPr="00F437C9">
              <w:t>Work in teams to analyze the vulnerabilities of the scenario products and make a recommendation based on empirical data.</w:t>
            </w:r>
            <w:r>
              <w:t xml:space="preserve"> </w:t>
            </w:r>
          </w:p>
          <w:p w14:paraId="42B7B947" w14:textId="77777777" w:rsidR="00CA26B0" w:rsidRDefault="00CA26B0" w:rsidP="00CA26B0">
            <w:pPr>
              <w:pStyle w:val="ListParagraph"/>
              <w:numPr>
                <w:ilvl w:val="1"/>
                <w:numId w:val="3"/>
              </w:numPr>
              <w:ind w:left="776"/>
            </w:pPr>
            <w:r w:rsidRPr="00F437C9">
              <w:rPr>
                <w:b/>
              </w:rPr>
              <w:t>Problem solving</w:t>
            </w:r>
            <w:r>
              <w:rPr>
                <w:b/>
              </w:rPr>
              <w:t>.</w:t>
            </w:r>
            <w:r>
              <w:t xml:space="preserve">  </w:t>
            </w:r>
            <w:r w:rsidRPr="00F437C9">
              <w:t xml:space="preserve">Collect data and analyze the vulnerabilities associated with the products given in the scenario. </w:t>
            </w:r>
            <w:r>
              <w:t>Make a</w:t>
            </w:r>
            <w:r w:rsidRPr="00F437C9">
              <w:t xml:space="preserve"> recommendation based on those results.</w:t>
            </w:r>
          </w:p>
          <w:p w14:paraId="1D4BA599" w14:textId="77777777" w:rsidR="00CA26B0" w:rsidRDefault="00CA26B0" w:rsidP="00CA26B0">
            <w:pPr>
              <w:pStyle w:val="ListParagraph"/>
              <w:numPr>
                <w:ilvl w:val="1"/>
                <w:numId w:val="3"/>
              </w:numPr>
              <w:ind w:left="776"/>
            </w:pPr>
            <w:r w:rsidRPr="00F437C9">
              <w:rPr>
                <w:b/>
              </w:rPr>
              <w:t>Verbal communications.</w:t>
            </w:r>
            <w:r>
              <w:t xml:space="preserve"> Create </w:t>
            </w:r>
            <w:r w:rsidRPr="00F437C9">
              <w:t>a PowerPoint presentation that successfully communicates their analysis</w:t>
            </w:r>
            <w:r>
              <w:t xml:space="preserve">. </w:t>
            </w:r>
          </w:p>
          <w:p w14:paraId="7A1C9906" w14:textId="77777777" w:rsidR="00CA26B0" w:rsidRPr="004F2783" w:rsidRDefault="00CA26B0" w:rsidP="00CA26B0">
            <w:pPr>
              <w:pStyle w:val="ListParagraph"/>
              <w:numPr>
                <w:ilvl w:val="1"/>
                <w:numId w:val="3"/>
              </w:numPr>
              <w:ind w:left="776"/>
            </w:pPr>
            <w:r w:rsidRPr="00F437C9">
              <w:rPr>
                <w:b/>
              </w:rPr>
              <w:t>Written communications.</w:t>
            </w:r>
            <w:r>
              <w:t xml:space="preserve"> </w:t>
            </w:r>
            <w:r w:rsidRPr="00F437C9">
              <w:t>Summarize the data collected in Excel spreadsheets</w:t>
            </w:r>
            <w:r>
              <w:t>,</w:t>
            </w:r>
            <w:r w:rsidRPr="00F437C9">
              <w:t xml:space="preserve"> using charts and tables.</w:t>
            </w:r>
          </w:p>
        </w:tc>
      </w:tr>
      <w:tr w:rsidR="00CA26B0" w:rsidRPr="004F2783" w14:paraId="58EBAB5B" w14:textId="77777777" w:rsidTr="00CA26B0">
        <w:trPr>
          <w:jc w:val="left"/>
        </w:trPr>
        <w:tc>
          <w:tcPr>
            <w:tcW w:w="2625" w:type="dxa"/>
          </w:tcPr>
          <w:p w14:paraId="21DDC58F" w14:textId="77777777" w:rsidR="00CA26B0" w:rsidRPr="00F71392" w:rsidRDefault="00CA26B0" w:rsidP="004C34EB">
            <w:pPr>
              <w:rPr>
                <w:rFonts w:ascii="Arial" w:hAnsi="Arial" w:cs="Arial"/>
                <w:b/>
                <w:sz w:val="20"/>
              </w:rPr>
            </w:pPr>
            <w:r w:rsidRPr="00F71392">
              <w:rPr>
                <w:rFonts w:ascii="Arial" w:hAnsi="Arial" w:cs="Arial"/>
                <w:b/>
                <w:sz w:val="20"/>
              </w:rPr>
              <w:t xml:space="preserve">Equipment/materials </w:t>
            </w:r>
          </w:p>
        </w:tc>
        <w:tc>
          <w:tcPr>
            <w:tcW w:w="6855" w:type="dxa"/>
          </w:tcPr>
          <w:p w14:paraId="53F0D09F" w14:textId="77777777" w:rsidR="00CA26B0" w:rsidRDefault="00CA26B0" w:rsidP="004C34EB">
            <w:pPr>
              <w:pStyle w:val="ListParagraph"/>
            </w:pPr>
            <w:r w:rsidRPr="00305A0E">
              <w:rPr>
                <w:b/>
              </w:rPr>
              <w:t>Internet access</w:t>
            </w:r>
            <w:r>
              <w:t xml:space="preserve"> to CVE websites: </w:t>
            </w:r>
          </w:p>
          <w:p w14:paraId="58803D26" w14:textId="462A5536" w:rsidR="001D6499" w:rsidRDefault="006848BD" w:rsidP="001D6499">
            <w:pPr>
              <w:pStyle w:val="List2abc"/>
              <w:numPr>
                <w:ilvl w:val="1"/>
                <w:numId w:val="3"/>
              </w:numPr>
              <w:ind w:left="722"/>
            </w:pPr>
            <w:hyperlink r:id="rId7" w:history="1">
              <w:r w:rsidR="001D6499" w:rsidRPr="001D6499">
                <w:rPr>
                  <w:rStyle w:val="Hyperlink"/>
                  <w:szCs w:val="24"/>
                </w:rPr>
                <w:t>NIST Guide to Selecting Information Technology Security Products</w:t>
              </w:r>
            </w:hyperlink>
            <w:r w:rsidR="001D6499" w:rsidRPr="006848BD">
              <w:t xml:space="preserve"> </w:t>
            </w:r>
            <w:r w:rsidRPr="006848BD">
              <w:t xml:space="preserve"> </w:t>
            </w:r>
            <w:r w:rsidR="001D6499" w:rsidRPr="001D6499">
              <w:rPr>
                <w:szCs w:val="24"/>
              </w:rPr>
              <w:t>(Roles and</w:t>
            </w:r>
            <w:r w:rsidR="001D6499">
              <w:t xml:space="preserve"> Responsibilities)</w:t>
            </w:r>
            <w:r w:rsidR="001D6499">
              <w:br/>
            </w:r>
            <w:r w:rsidR="001D6499" w:rsidRPr="001D6499">
              <w:t>http://nvlpubs.nist.gov/nistpubs/Legacy/SP/nistspecialpublication800-36.pdf</w:t>
            </w:r>
          </w:p>
          <w:p w14:paraId="4AB6CF65" w14:textId="77777777" w:rsidR="00CA26B0" w:rsidRDefault="006848BD" w:rsidP="00A35B47">
            <w:pPr>
              <w:pStyle w:val="List2abc"/>
              <w:numPr>
                <w:ilvl w:val="1"/>
                <w:numId w:val="3"/>
              </w:numPr>
              <w:ind w:left="738"/>
            </w:pPr>
            <w:hyperlink r:id="rId8" w:history="1">
              <w:r w:rsidR="00A35B47" w:rsidRPr="00A35B47">
                <w:rPr>
                  <w:rStyle w:val="Hyperlink"/>
                </w:rPr>
                <w:t>Common Vulnerabilities and Exposures</w:t>
              </w:r>
            </w:hyperlink>
            <w:r w:rsidR="00A35B47">
              <w:br/>
            </w:r>
            <w:r w:rsidR="00CA26B0" w:rsidRPr="00F437C9">
              <w:t>https://cve.mitre.org/</w:t>
            </w:r>
          </w:p>
          <w:p w14:paraId="623F2171" w14:textId="77777777" w:rsidR="00CA26B0" w:rsidRDefault="006848BD" w:rsidP="00CA26B0">
            <w:pPr>
              <w:pStyle w:val="List2abc"/>
              <w:numPr>
                <w:ilvl w:val="1"/>
                <w:numId w:val="3"/>
              </w:numPr>
              <w:ind w:left="776"/>
            </w:pPr>
            <w:hyperlink r:id="rId9" w:history="1">
              <w:r w:rsidR="00A35B47" w:rsidRPr="00A35B47">
                <w:rPr>
                  <w:rStyle w:val="Hyperlink"/>
                </w:rPr>
                <w:t>CVE Details</w:t>
              </w:r>
            </w:hyperlink>
            <w:r w:rsidR="00A35B47">
              <w:br/>
            </w:r>
            <w:r w:rsidR="00CA26B0" w:rsidRPr="00E634F6">
              <w:t>https://www.cvedetails.com/</w:t>
            </w:r>
          </w:p>
          <w:p w14:paraId="2AF2DE65" w14:textId="77777777" w:rsidR="00CA26B0" w:rsidRDefault="00CA26B0" w:rsidP="004C34EB">
            <w:pPr>
              <w:pStyle w:val="ListParagraph"/>
            </w:pPr>
            <w:r w:rsidRPr="00F437C9">
              <w:rPr>
                <w:b/>
              </w:rPr>
              <w:t>Handouts:</w:t>
            </w:r>
          </w:p>
          <w:p w14:paraId="424A8336" w14:textId="77777777" w:rsidR="00CA26B0" w:rsidRDefault="001D6499" w:rsidP="00CA26B0">
            <w:pPr>
              <w:pStyle w:val="List2abc"/>
              <w:numPr>
                <w:ilvl w:val="1"/>
                <w:numId w:val="3"/>
              </w:numPr>
              <w:ind w:left="776"/>
            </w:pPr>
            <w:r>
              <w:t>3_</w:t>
            </w:r>
            <w:r w:rsidR="00CA26B0" w:rsidRPr="00550262">
              <w:t>Student_ProductAnalysis</w:t>
            </w:r>
            <w:r w:rsidR="00CA26B0">
              <w:t xml:space="preserve"> </w:t>
            </w:r>
          </w:p>
          <w:p w14:paraId="3F988323" w14:textId="77777777" w:rsidR="00CA26B0" w:rsidRPr="004F2783" w:rsidRDefault="00CA26B0" w:rsidP="004C34EB">
            <w:pPr>
              <w:pStyle w:val="ListParagraph"/>
            </w:pPr>
            <w:r w:rsidRPr="00550262">
              <w:rPr>
                <w:b/>
              </w:rPr>
              <w:t>Estimated time required:</w:t>
            </w:r>
            <w:r>
              <w:t xml:space="preserve"> 2 hours</w:t>
            </w:r>
          </w:p>
        </w:tc>
      </w:tr>
    </w:tbl>
    <w:p w14:paraId="6419B380" w14:textId="77777777" w:rsidR="00625719" w:rsidRPr="00DD61FC" w:rsidRDefault="00625719" w:rsidP="00DD61FC">
      <w:bookmarkStart w:id="0" w:name="_GoBack"/>
      <w:bookmarkEnd w:id="0"/>
    </w:p>
    <w:sectPr w:rsidR="00625719" w:rsidRPr="00DD61FC" w:rsidSect="00524D5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00" w:bottom="1440" w:left="10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68476" w14:textId="77777777" w:rsidR="00CA26B0" w:rsidRDefault="00CA26B0" w:rsidP="00CA26B0">
      <w:r>
        <w:separator/>
      </w:r>
    </w:p>
  </w:endnote>
  <w:endnote w:type="continuationSeparator" w:id="0">
    <w:p w14:paraId="1C6FB80E" w14:textId="77777777" w:rsidR="00CA26B0" w:rsidRDefault="00CA26B0" w:rsidP="00CA2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2BCF0" w14:textId="77777777" w:rsidR="002B7137" w:rsidRDefault="002B71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3335F" w14:textId="77777777" w:rsidR="002B7137" w:rsidRDefault="002B713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AE2719" w14:textId="77777777" w:rsidR="002B7137" w:rsidRDefault="002B71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80F7D" w14:textId="77777777" w:rsidR="00CA26B0" w:rsidRDefault="00CA26B0" w:rsidP="00CA26B0">
      <w:r>
        <w:separator/>
      </w:r>
    </w:p>
  </w:footnote>
  <w:footnote w:type="continuationSeparator" w:id="0">
    <w:p w14:paraId="21F1A6F7" w14:textId="77777777" w:rsidR="00CA26B0" w:rsidRDefault="00CA26B0" w:rsidP="00CA2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097D9B" w14:textId="77777777" w:rsidR="002B7137" w:rsidRDefault="002B71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C2CBD" w14:textId="77777777" w:rsidR="00CA26B0" w:rsidRDefault="00CA26B0" w:rsidP="00CA26B0">
    <w:pPr>
      <w:pStyle w:val="Heading1"/>
      <w:jc w:val="center"/>
    </w:pPr>
    <w:r w:rsidRPr="00F71392">
      <w:t>Cyber</w:t>
    </w:r>
    <w:r w:rsidR="002B7137">
      <w:t>s</w:t>
    </w:r>
    <w:r w:rsidRPr="00F71392">
      <w:t>ecurity Project Summary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DD1AC" w14:textId="77777777" w:rsidR="002B7137" w:rsidRDefault="002B71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88A37D2"/>
    <w:lvl w:ilvl="0">
      <w:numFmt w:val="bullet"/>
      <w:lvlText w:val="*"/>
      <w:lvlJc w:val="left"/>
    </w:lvl>
  </w:abstractNum>
  <w:abstractNum w:abstractNumId="1" w15:restartNumberingAfterBreak="0">
    <w:nsid w:val="18507814"/>
    <w:multiLevelType w:val="hybridMultilevel"/>
    <w:tmpl w:val="B170A9EA"/>
    <w:lvl w:ilvl="0" w:tplc="B4CC8538">
      <w:start w:val="1"/>
      <w:numFmt w:val="bullet"/>
      <w:pStyle w:val="Bullet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151D5A"/>
    <w:multiLevelType w:val="hybridMultilevel"/>
    <w:tmpl w:val="BA362F7E"/>
    <w:lvl w:ilvl="0" w:tplc="B67AD3A2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648" w:hanging="288"/>
        </w:pPr>
        <w:rPr>
          <w:rFonts w:ascii="Times" w:hAnsi="Times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B6C"/>
    <w:rsid w:val="00012D32"/>
    <w:rsid w:val="00026947"/>
    <w:rsid w:val="00030778"/>
    <w:rsid w:val="000313D9"/>
    <w:rsid w:val="00060591"/>
    <w:rsid w:val="00064EBA"/>
    <w:rsid w:val="000839E5"/>
    <w:rsid w:val="0009609D"/>
    <w:rsid w:val="000B1DDD"/>
    <w:rsid w:val="000C7A29"/>
    <w:rsid w:val="000C7E2E"/>
    <w:rsid w:val="000D762C"/>
    <w:rsid w:val="00101486"/>
    <w:rsid w:val="00103E38"/>
    <w:rsid w:val="00104B6C"/>
    <w:rsid w:val="001220B3"/>
    <w:rsid w:val="00123D9B"/>
    <w:rsid w:val="001359B0"/>
    <w:rsid w:val="00150D02"/>
    <w:rsid w:val="00160D24"/>
    <w:rsid w:val="00181ED7"/>
    <w:rsid w:val="0018330F"/>
    <w:rsid w:val="00197A40"/>
    <w:rsid w:val="001A1E55"/>
    <w:rsid w:val="001A76E3"/>
    <w:rsid w:val="001B07EB"/>
    <w:rsid w:val="001C0B59"/>
    <w:rsid w:val="001C5FC1"/>
    <w:rsid w:val="001D6499"/>
    <w:rsid w:val="001E2DA7"/>
    <w:rsid w:val="00214D47"/>
    <w:rsid w:val="00217A7D"/>
    <w:rsid w:val="00230874"/>
    <w:rsid w:val="002328C4"/>
    <w:rsid w:val="002341EB"/>
    <w:rsid w:val="00234DB5"/>
    <w:rsid w:val="002370C0"/>
    <w:rsid w:val="0024410B"/>
    <w:rsid w:val="00261D9D"/>
    <w:rsid w:val="00263B0F"/>
    <w:rsid w:val="00282B03"/>
    <w:rsid w:val="0028707F"/>
    <w:rsid w:val="00291A9D"/>
    <w:rsid w:val="002A20D2"/>
    <w:rsid w:val="002A753D"/>
    <w:rsid w:val="002B2E29"/>
    <w:rsid w:val="002B7137"/>
    <w:rsid w:val="002C1890"/>
    <w:rsid w:val="002D1867"/>
    <w:rsid w:val="002E3440"/>
    <w:rsid w:val="002E48F9"/>
    <w:rsid w:val="00317592"/>
    <w:rsid w:val="003310F1"/>
    <w:rsid w:val="00331C2A"/>
    <w:rsid w:val="003411F5"/>
    <w:rsid w:val="003570BA"/>
    <w:rsid w:val="00386152"/>
    <w:rsid w:val="003C4FE4"/>
    <w:rsid w:val="003D4EB0"/>
    <w:rsid w:val="003E2CF7"/>
    <w:rsid w:val="003E6538"/>
    <w:rsid w:val="003E6E74"/>
    <w:rsid w:val="003F3F6D"/>
    <w:rsid w:val="004106BD"/>
    <w:rsid w:val="00432239"/>
    <w:rsid w:val="0044099D"/>
    <w:rsid w:val="00455DB9"/>
    <w:rsid w:val="004635B0"/>
    <w:rsid w:val="004723A7"/>
    <w:rsid w:val="00475509"/>
    <w:rsid w:val="004801B0"/>
    <w:rsid w:val="004A23EF"/>
    <w:rsid w:val="004A5E95"/>
    <w:rsid w:val="004B3B8B"/>
    <w:rsid w:val="004D3A2D"/>
    <w:rsid w:val="004F245C"/>
    <w:rsid w:val="00515FDB"/>
    <w:rsid w:val="00524D56"/>
    <w:rsid w:val="00525409"/>
    <w:rsid w:val="00532C2B"/>
    <w:rsid w:val="00541C87"/>
    <w:rsid w:val="0055449D"/>
    <w:rsid w:val="00570AFE"/>
    <w:rsid w:val="00573322"/>
    <w:rsid w:val="00575265"/>
    <w:rsid w:val="0057556D"/>
    <w:rsid w:val="005765B8"/>
    <w:rsid w:val="0059701F"/>
    <w:rsid w:val="00597946"/>
    <w:rsid w:val="005A63D0"/>
    <w:rsid w:val="005C5685"/>
    <w:rsid w:val="005C7A68"/>
    <w:rsid w:val="005F090F"/>
    <w:rsid w:val="005F0A3E"/>
    <w:rsid w:val="005F69F1"/>
    <w:rsid w:val="00604EE7"/>
    <w:rsid w:val="00610D28"/>
    <w:rsid w:val="00615C89"/>
    <w:rsid w:val="0062328C"/>
    <w:rsid w:val="00625719"/>
    <w:rsid w:val="00635852"/>
    <w:rsid w:val="006458B5"/>
    <w:rsid w:val="00657C15"/>
    <w:rsid w:val="00673F31"/>
    <w:rsid w:val="006766E5"/>
    <w:rsid w:val="006848BD"/>
    <w:rsid w:val="00685246"/>
    <w:rsid w:val="006A1DD4"/>
    <w:rsid w:val="006A5A38"/>
    <w:rsid w:val="006A72CA"/>
    <w:rsid w:val="006E68C9"/>
    <w:rsid w:val="00701EDD"/>
    <w:rsid w:val="00702435"/>
    <w:rsid w:val="00712155"/>
    <w:rsid w:val="0071290E"/>
    <w:rsid w:val="00744DA8"/>
    <w:rsid w:val="00762845"/>
    <w:rsid w:val="007641CC"/>
    <w:rsid w:val="00764261"/>
    <w:rsid w:val="00772F4B"/>
    <w:rsid w:val="00774E3F"/>
    <w:rsid w:val="00777D4A"/>
    <w:rsid w:val="00785420"/>
    <w:rsid w:val="00796928"/>
    <w:rsid w:val="00796AAE"/>
    <w:rsid w:val="007A157B"/>
    <w:rsid w:val="007B52BA"/>
    <w:rsid w:val="007C0B6F"/>
    <w:rsid w:val="007D4FCC"/>
    <w:rsid w:val="008058D4"/>
    <w:rsid w:val="00813B4F"/>
    <w:rsid w:val="00825BEF"/>
    <w:rsid w:val="0084313F"/>
    <w:rsid w:val="008476DB"/>
    <w:rsid w:val="00847738"/>
    <w:rsid w:val="00867855"/>
    <w:rsid w:val="00871C03"/>
    <w:rsid w:val="008B5258"/>
    <w:rsid w:val="008B6DAC"/>
    <w:rsid w:val="008D11F2"/>
    <w:rsid w:val="008E6EF1"/>
    <w:rsid w:val="009205D2"/>
    <w:rsid w:val="009317FD"/>
    <w:rsid w:val="009326E2"/>
    <w:rsid w:val="00943F85"/>
    <w:rsid w:val="00961061"/>
    <w:rsid w:val="00966E4F"/>
    <w:rsid w:val="009821DE"/>
    <w:rsid w:val="00990EB4"/>
    <w:rsid w:val="0099249D"/>
    <w:rsid w:val="009A2D68"/>
    <w:rsid w:val="009A32C4"/>
    <w:rsid w:val="009A4861"/>
    <w:rsid w:val="009C2986"/>
    <w:rsid w:val="009C5D39"/>
    <w:rsid w:val="009C72A3"/>
    <w:rsid w:val="009D035A"/>
    <w:rsid w:val="009D2839"/>
    <w:rsid w:val="009D6323"/>
    <w:rsid w:val="009F138D"/>
    <w:rsid w:val="00A03470"/>
    <w:rsid w:val="00A12314"/>
    <w:rsid w:val="00A23F22"/>
    <w:rsid w:val="00A35B47"/>
    <w:rsid w:val="00A5085F"/>
    <w:rsid w:val="00A82102"/>
    <w:rsid w:val="00A92229"/>
    <w:rsid w:val="00AA6819"/>
    <w:rsid w:val="00AC3705"/>
    <w:rsid w:val="00B0028C"/>
    <w:rsid w:val="00B01334"/>
    <w:rsid w:val="00B32C8E"/>
    <w:rsid w:val="00B42B22"/>
    <w:rsid w:val="00B454F0"/>
    <w:rsid w:val="00B45C5F"/>
    <w:rsid w:val="00B47206"/>
    <w:rsid w:val="00B8130C"/>
    <w:rsid w:val="00B90DAC"/>
    <w:rsid w:val="00BA1D5E"/>
    <w:rsid w:val="00BB05FC"/>
    <w:rsid w:val="00BC6BEC"/>
    <w:rsid w:val="00C143C7"/>
    <w:rsid w:val="00C17954"/>
    <w:rsid w:val="00C62BED"/>
    <w:rsid w:val="00C74D55"/>
    <w:rsid w:val="00C8463A"/>
    <w:rsid w:val="00CA26B0"/>
    <w:rsid w:val="00CA7D9F"/>
    <w:rsid w:val="00CC5557"/>
    <w:rsid w:val="00CE5E3B"/>
    <w:rsid w:val="00D25D35"/>
    <w:rsid w:val="00D703D5"/>
    <w:rsid w:val="00D8199B"/>
    <w:rsid w:val="00D93DBD"/>
    <w:rsid w:val="00DA147B"/>
    <w:rsid w:val="00DB070E"/>
    <w:rsid w:val="00DB53A4"/>
    <w:rsid w:val="00DD2152"/>
    <w:rsid w:val="00DD61FC"/>
    <w:rsid w:val="00DE1189"/>
    <w:rsid w:val="00E2201C"/>
    <w:rsid w:val="00E373A0"/>
    <w:rsid w:val="00E43ADE"/>
    <w:rsid w:val="00E67A97"/>
    <w:rsid w:val="00EC489A"/>
    <w:rsid w:val="00ED2238"/>
    <w:rsid w:val="00ED4BCF"/>
    <w:rsid w:val="00EF3550"/>
    <w:rsid w:val="00F112E5"/>
    <w:rsid w:val="00F235EB"/>
    <w:rsid w:val="00F24135"/>
    <w:rsid w:val="00F24892"/>
    <w:rsid w:val="00F36624"/>
    <w:rsid w:val="00F42382"/>
    <w:rsid w:val="00F618D7"/>
    <w:rsid w:val="00F70184"/>
    <w:rsid w:val="00F72366"/>
    <w:rsid w:val="00F93E9A"/>
    <w:rsid w:val="00FB6636"/>
    <w:rsid w:val="00FD5658"/>
    <w:rsid w:val="00FD678B"/>
    <w:rsid w:val="00FE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9541CA"/>
  <w15:chartTrackingRefBased/>
  <w15:docId w15:val="{1BD2B465-EA01-491D-AEA0-17EEBFBF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4B6C"/>
    <w:pPr>
      <w:autoSpaceDE w:val="0"/>
      <w:autoSpaceDN w:val="0"/>
      <w:adjustRightInd w:val="0"/>
    </w:pPr>
    <w:rPr>
      <w:rFonts w:ascii="Century Schoolbook" w:hAnsi="Century Schoolbook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04B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rsid w:val="00DD61FC"/>
    <w:pPr>
      <w:numPr>
        <w:numId w:val="2"/>
      </w:numPr>
      <w:overflowPunct w:val="0"/>
      <w:spacing w:before="60"/>
      <w:textAlignment w:val="baseline"/>
    </w:pPr>
    <w:rPr>
      <w:szCs w:val="20"/>
    </w:rPr>
  </w:style>
  <w:style w:type="paragraph" w:styleId="Footer">
    <w:name w:val="footer"/>
    <w:basedOn w:val="Normal"/>
    <w:rsid w:val="00625719"/>
    <w:pPr>
      <w:tabs>
        <w:tab w:val="right" w:pos="9360"/>
      </w:tabs>
      <w:overflowPunct w:val="0"/>
      <w:textAlignment w:val="baseline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625719"/>
    <w:pPr>
      <w:tabs>
        <w:tab w:val="center" w:pos="4320"/>
        <w:tab w:val="right" w:pos="8640"/>
      </w:tabs>
      <w:spacing w:line="100" w:lineRule="exact"/>
      <w:jc w:val="right"/>
    </w:pPr>
    <w:rPr>
      <w:rFonts w:ascii="Arial" w:hAnsi="Arial"/>
      <w:sz w:val="12"/>
    </w:rPr>
  </w:style>
  <w:style w:type="character" w:customStyle="1" w:styleId="Subscript">
    <w:name w:val="Subscript"/>
    <w:basedOn w:val="DefaultParagraphFont"/>
    <w:rsid w:val="00625719"/>
    <w:rPr>
      <w:position w:val="-6"/>
      <w:sz w:val="16"/>
    </w:rPr>
  </w:style>
  <w:style w:type="character" w:customStyle="1" w:styleId="Superscript">
    <w:name w:val="Superscript"/>
    <w:basedOn w:val="DefaultParagraphFont"/>
    <w:rsid w:val="00625719"/>
    <w:rPr>
      <w:position w:val="12"/>
      <w:sz w:val="16"/>
    </w:rPr>
  </w:style>
  <w:style w:type="table" w:customStyle="1" w:styleId="TableNormal-jdc">
    <w:name w:val="Table Normal-jdc"/>
    <w:basedOn w:val="TableNormal"/>
    <w:rsid w:val="005765B8"/>
    <w:tblPr>
      <w:jc w:val="center"/>
      <w:tblCellMar>
        <w:top w:w="60" w:type="dxa"/>
        <w:left w:w="60" w:type="dxa"/>
        <w:bottom w:w="60" w:type="dxa"/>
        <w:right w:w="60" w:type="dxa"/>
      </w:tblCellMar>
    </w:tblPr>
    <w:trPr>
      <w:jc w:val="center"/>
    </w:trPr>
  </w:style>
  <w:style w:type="paragraph" w:customStyle="1" w:styleId="numlist1">
    <w:name w:val="numlist1"/>
    <w:basedOn w:val="Normal"/>
    <w:rsid w:val="00F70184"/>
    <w:pPr>
      <w:ind w:left="360" w:hanging="360"/>
    </w:pPr>
  </w:style>
  <w:style w:type="character" w:customStyle="1" w:styleId="Heading1Char">
    <w:name w:val="Heading 1 Char"/>
    <w:basedOn w:val="DefaultParagraphFont"/>
    <w:link w:val="Heading1"/>
    <w:rsid w:val="00104B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104B6C"/>
    <w:pPr>
      <w:numPr>
        <w:numId w:val="3"/>
      </w:numPr>
      <w:autoSpaceDE/>
      <w:autoSpaceDN/>
      <w:adjustRightInd/>
    </w:pPr>
    <w:rPr>
      <w:rFonts w:eastAsiaTheme="minorHAnsi"/>
      <w:szCs w:val="22"/>
    </w:rPr>
  </w:style>
  <w:style w:type="paragraph" w:customStyle="1" w:styleId="List2abc">
    <w:name w:val="List2 abc"/>
    <w:basedOn w:val="ListParagraph"/>
    <w:link w:val="List2abcChar"/>
    <w:qFormat/>
    <w:rsid w:val="00CA26B0"/>
    <w:pPr>
      <w:numPr>
        <w:numId w:val="0"/>
      </w:numPr>
      <w:ind w:left="776" w:hanging="36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A26B0"/>
    <w:rPr>
      <w:rFonts w:ascii="Century Schoolbook" w:eastAsiaTheme="minorHAnsi" w:hAnsi="Century Schoolbook"/>
      <w:sz w:val="24"/>
      <w:szCs w:val="22"/>
    </w:rPr>
  </w:style>
  <w:style w:type="character" w:customStyle="1" w:styleId="List2abcChar">
    <w:name w:val="List2 abc Char"/>
    <w:basedOn w:val="ListParagraphChar"/>
    <w:link w:val="List2abc"/>
    <w:rsid w:val="00CA26B0"/>
    <w:rPr>
      <w:rFonts w:ascii="Century Schoolbook" w:eastAsiaTheme="minorHAnsi" w:hAnsi="Century Schoolbook"/>
      <w:sz w:val="24"/>
      <w:szCs w:val="22"/>
    </w:rPr>
  </w:style>
  <w:style w:type="character" w:styleId="Hyperlink">
    <w:name w:val="Hyperlink"/>
    <w:basedOn w:val="DefaultParagraphFont"/>
    <w:uiPriority w:val="99"/>
    <w:unhideWhenUsed/>
    <w:rsid w:val="00A35B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ve.mitre.org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nvlpubs.nist.gov/nistpubs/Legacy/SP/nistspecialpublication800-36.pdf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vedetails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284</Words>
  <Characters>1737</Characters>
  <Application>Microsoft Office Word</Application>
  <DocSecurity>0</DocSecurity>
  <Lines>29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Chamberlain</dc:creator>
  <cp:keywords/>
  <dc:description/>
  <cp:lastModifiedBy>Mark Whitney</cp:lastModifiedBy>
  <cp:revision>8</cp:revision>
  <dcterms:created xsi:type="dcterms:W3CDTF">2017-02-27T22:43:00Z</dcterms:created>
  <dcterms:modified xsi:type="dcterms:W3CDTF">2018-09-24T15:11:00Z</dcterms:modified>
</cp:coreProperties>
</file>